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8B" w:rsidRPr="00385B6A" w:rsidRDefault="006A1B8B" w:rsidP="006A1B8B">
      <w:pPr>
        <w:spacing w:after="240" w:line="240" w:lineRule="auto"/>
        <w:rPr>
          <w:rFonts w:eastAsia="Times New Roman" w:cs="Times New Roman"/>
          <w:sz w:val="24"/>
          <w:szCs w:val="24"/>
          <w:lang w:eastAsia="pl-PL"/>
        </w:rPr>
      </w:pPr>
      <w:r w:rsidRPr="00385B6A">
        <w:rPr>
          <w:rFonts w:eastAsia="Times New Roman" w:cs="Times New Roman"/>
          <w:sz w:val="24"/>
          <w:szCs w:val="24"/>
          <w:lang w:eastAsia="pl-PL"/>
        </w:rPr>
        <w:t xml:space="preserve">Ogłoszenie nr 529205-N-2020 z dnia 2020-04-03 r. </w:t>
      </w:r>
    </w:p>
    <w:p w:rsidR="00385B6A" w:rsidRPr="00385B6A" w:rsidRDefault="00385B6A" w:rsidP="00385B6A">
      <w:pPr>
        <w:spacing w:after="0" w:line="240" w:lineRule="auto"/>
        <w:jc w:val="center"/>
        <w:rPr>
          <w:rFonts w:eastAsia="Times New Roman" w:cs="Times New Roman"/>
          <w:b/>
          <w:sz w:val="24"/>
          <w:szCs w:val="24"/>
          <w:lang w:eastAsia="pl-PL"/>
        </w:rPr>
      </w:pPr>
      <w:r w:rsidRPr="00385B6A">
        <w:rPr>
          <w:rFonts w:eastAsia="Times New Roman" w:cs="Times New Roman"/>
          <w:b/>
          <w:sz w:val="24"/>
          <w:szCs w:val="24"/>
          <w:lang w:eastAsia="pl-PL"/>
        </w:rPr>
        <w:t xml:space="preserve">OGŁOSZENIE O ZAMÓWIENIU - Roboty budowlane </w:t>
      </w:r>
    </w:p>
    <w:p w:rsidR="006A1B8B" w:rsidRPr="00385B6A" w:rsidRDefault="006A1B8B" w:rsidP="006A1B8B">
      <w:pPr>
        <w:spacing w:after="0" w:line="240" w:lineRule="auto"/>
        <w:jc w:val="center"/>
        <w:rPr>
          <w:rFonts w:eastAsia="Times New Roman" w:cs="Times New Roman"/>
          <w:sz w:val="24"/>
          <w:szCs w:val="24"/>
          <w:lang w:eastAsia="pl-PL"/>
        </w:rPr>
      </w:pPr>
      <w:r w:rsidRPr="00385B6A">
        <w:rPr>
          <w:rFonts w:eastAsia="Times New Roman" w:cs="Times New Roman"/>
          <w:sz w:val="24"/>
          <w:szCs w:val="24"/>
          <w:lang w:eastAsia="pl-PL"/>
        </w:rPr>
        <w:t xml:space="preserve">Gmina Kozienice: </w:t>
      </w:r>
      <w:r w:rsidRPr="00385B6A">
        <w:rPr>
          <w:rFonts w:eastAsia="Times New Roman" w:cs="Times New Roman"/>
          <w:b/>
          <w:sz w:val="24"/>
          <w:szCs w:val="24"/>
          <w:lang w:eastAsia="pl-PL"/>
        </w:rPr>
        <w:t xml:space="preserve">„Remont instalacji fontanny” polegający na dostawie i montażu instalacji fontanny wraz z wykonaniem </w:t>
      </w:r>
      <w:proofErr w:type="spellStart"/>
      <w:r w:rsidRPr="00385B6A">
        <w:rPr>
          <w:rFonts w:eastAsia="Times New Roman" w:cs="Times New Roman"/>
          <w:b/>
          <w:sz w:val="24"/>
          <w:szCs w:val="24"/>
          <w:lang w:eastAsia="pl-PL"/>
        </w:rPr>
        <w:t>dokumentacji</w:t>
      </w:r>
      <w:proofErr w:type="spellEnd"/>
      <w:r w:rsidRPr="00385B6A">
        <w:rPr>
          <w:rFonts w:eastAsia="Times New Roman" w:cs="Times New Roman"/>
          <w:b/>
          <w:sz w:val="24"/>
          <w:szCs w:val="24"/>
          <w:lang w:eastAsia="pl-PL"/>
        </w:rPr>
        <w:t xml:space="preserve"> projektowo-kosztorysowej i uzyskaniem wymaganych opinii, uzgodnień i pozwoleń - w istniejącej niecce zabytkowej sadzawki położonej na terenie zabytkowego kompleksu pałacowo-parkowego w Kozienicach.</w:t>
      </w:r>
      <w:r w:rsidRPr="00385B6A">
        <w:rPr>
          <w:rFonts w:eastAsia="Times New Roman" w:cs="Times New Roman"/>
          <w:sz w:val="24"/>
          <w:szCs w:val="24"/>
          <w:lang w:eastAsia="pl-PL"/>
        </w:rPr>
        <w:t xml:space="preserve"> </w:t>
      </w:r>
      <w:r w:rsidRPr="00385B6A">
        <w:rPr>
          <w:rFonts w:eastAsia="Times New Roman" w:cs="Times New Roman"/>
          <w:sz w:val="24"/>
          <w:szCs w:val="24"/>
          <w:lang w:eastAsia="pl-PL"/>
        </w:rPr>
        <w:br/>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Zamieszczanie ogłoszenia:</w:t>
      </w:r>
      <w:r w:rsidRPr="00385B6A">
        <w:rPr>
          <w:rFonts w:eastAsia="Times New Roman" w:cs="Times New Roman"/>
          <w:sz w:val="18"/>
          <w:szCs w:val="18"/>
          <w:lang w:eastAsia="pl-PL"/>
        </w:rPr>
        <w:t xml:space="preserve"> Zamieszczanie nieobowiązkowe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Ogłoszenie dotyczy:</w:t>
      </w:r>
      <w:r w:rsidRPr="00385B6A">
        <w:rPr>
          <w:rFonts w:eastAsia="Times New Roman" w:cs="Times New Roman"/>
          <w:sz w:val="18"/>
          <w:szCs w:val="18"/>
          <w:lang w:eastAsia="pl-PL"/>
        </w:rPr>
        <w:t xml:space="preserve"> Zamówienia publicznego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 xml:space="preserve">Zamówienie dotyczy projektu lub programu współfinansowanego ze środków Unii Europejskiej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r>
      <w:r w:rsidRPr="00385B6A">
        <w:rPr>
          <w:rFonts w:eastAsia="Times New Roman" w:cs="Times New Roman"/>
          <w:b/>
          <w:bCs/>
          <w:sz w:val="18"/>
          <w:szCs w:val="18"/>
          <w:lang w:eastAsia="pl-PL"/>
        </w:rPr>
        <w:t>Nazwa projektu lub programu</w:t>
      </w:r>
      <w:r w:rsidR="00385B6A">
        <w:rPr>
          <w:rFonts w:eastAsia="Times New Roman" w:cs="Times New Roman"/>
          <w:sz w:val="18"/>
          <w:szCs w:val="18"/>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385B6A">
        <w:rPr>
          <w:rFonts w:eastAsia="Times New Roman" w:cs="Times New Roman"/>
          <w:sz w:val="18"/>
          <w:szCs w:val="18"/>
          <w:lang w:eastAsia="pl-PL"/>
        </w:rPr>
        <w:t>Pzp</w:t>
      </w:r>
      <w:proofErr w:type="spellEnd"/>
      <w:r w:rsidRPr="00385B6A">
        <w:rPr>
          <w:rFonts w:eastAsia="Times New Roman" w:cs="Times New Roman"/>
          <w:sz w:val="18"/>
          <w:szCs w:val="18"/>
          <w:lang w:eastAsia="pl-PL"/>
        </w:rPr>
        <w:t>, nie mniejszy niż 30%, osób zatrudnionych przez zakłady pracy chronionej lub wykonawców albo ich jednos</w:t>
      </w:r>
      <w:r w:rsidR="00385B6A">
        <w:rPr>
          <w:rFonts w:eastAsia="Times New Roman" w:cs="Times New Roman"/>
          <w:sz w:val="18"/>
          <w:szCs w:val="18"/>
          <w:lang w:eastAsia="pl-PL"/>
        </w:rPr>
        <w:t xml:space="preserve">tki (w %)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sz w:val="20"/>
          <w:szCs w:val="20"/>
          <w:u w:val="single"/>
          <w:lang w:eastAsia="pl-PL"/>
        </w:rPr>
        <w:t>SEKCJA I: ZAMAWIAJĄCY</w:t>
      </w:r>
      <w:r w:rsidRPr="00385B6A">
        <w:rPr>
          <w:rFonts w:eastAsia="Times New Roman" w:cs="Times New Roman"/>
          <w:sz w:val="20"/>
          <w:szCs w:val="20"/>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 xml:space="preserve">Postępowanie przeprowadza centralny zamawiający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 xml:space="preserve">Postępowanie przeprowadza podmiot, któremu zamawiający powierzył/powierzyli przeprowadzenie postępowania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Informacje na temat podmiotu któremu zamawiający powierzył/powierzyli prowadzenie postępowania:</w:t>
      </w:r>
      <w:r w:rsidRPr="00385B6A">
        <w:rPr>
          <w:rFonts w:eastAsia="Times New Roman" w:cs="Times New Roman"/>
          <w:sz w:val="18"/>
          <w:szCs w:val="18"/>
          <w:lang w:eastAsia="pl-PL"/>
        </w:rPr>
        <w:t xml:space="preserve"> </w:t>
      </w:r>
      <w:r w:rsidRPr="00385B6A">
        <w:rPr>
          <w:rFonts w:eastAsia="Times New Roman" w:cs="Times New Roman"/>
          <w:sz w:val="18"/>
          <w:szCs w:val="18"/>
          <w:lang w:eastAsia="pl-PL"/>
        </w:rPr>
        <w:br/>
      </w:r>
      <w:r w:rsidRPr="00385B6A">
        <w:rPr>
          <w:rFonts w:eastAsia="Times New Roman" w:cs="Times New Roman"/>
          <w:b/>
          <w:bCs/>
          <w:sz w:val="18"/>
          <w:szCs w:val="18"/>
          <w:lang w:eastAsia="pl-PL"/>
        </w:rPr>
        <w:t>Postępowanie jest przeprowadzane wspólnie przez zamawiających</w:t>
      </w:r>
      <w:r w:rsidRPr="00385B6A">
        <w:rPr>
          <w:rFonts w:eastAsia="Times New Roman" w:cs="Times New Roman"/>
          <w:sz w:val="18"/>
          <w:szCs w:val="18"/>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t>Jeżeli tak, należy wymienić zamawiających, którzy wspólnie przeprowadzają postępowanie oraz podać adresy ich siedzib, krajowe numery identyfikacyjne oraz osoby do kontakt</w:t>
      </w:r>
      <w:r w:rsidR="00385B6A">
        <w:rPr>
          <w:rFonts w:eastAsia="Times New Roman" w:cs="Times New Roman"/>
          <w:sz w:val="18"/>
          <w:szCs w:val="18"/>
          <w:lang w:eastAsia="pl-PL"/>
        </w:rPr>
        <w:t xml:space="preserve">ów wraz z danymi do kontaktów: </w:t>
      </w:r>
      <w:r w:rsidRPr="00385B6A">
        <w:rPr>
          <w:rFonts w:eastAsia="Times New Roman" w:cs="Times New Roman"/>
          <w:sz w:val="18"/>
          <w:szCs w:val="18"/>
          <w:lang w:eastAsia="pl-PL"/>
        </w:rPr>
        <w:br/>
      </w:r>
      <w:r w:rsidRPr="00385B6A">
        <w:rPr>
          <w:rFonts w:eastAsia="Times New Roman" w:cs="Times New Roman"/>
          <w:b/>
          <w:bCs/>
          <w:sz w:val="18"/>
          <w:szCs w:val="18"/>
          <w:lang w:eastAsia="pl-PL"/>
        </w:rPr>
        <w:t xml:space="preserve">Postępowanie jest przeprowadzane wspólnie z zamawiającymi z innych państw członkowskich Unii Europejskiej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385B6A">
        <w:rPr>
          <w:rFonts w:eastAsia="Times New Roman" w:cs="Times New Roman"/>
          <w:sz w:val="18"/>
          <w:szCs w:val="18"/>
          <w:lang w:eastAsia="pl-PL"/>
        </w:rPr>
        <w:t xml:space="preserve"> </w:t>
      </w:r>
      <w:r w:rsidRPr="00385B6A">
        <w:rPr>
          <w:rFonts w:eastAsia="Times New Roman" w:cs="Times New Roman"/>
          <w:sz w:val="18"/>
          <w:szCs w:val="18"/>
          <w:lang w:eastAsia="pl-PL"/>
        </w:rPr>
        <w:br/>
      </w:r>
      <w:r w:rsidRPr="00385B6A">
        <w:rPr>
          <w:rFonts w:eastAsia="Times New Roman" w:cs="Times New Roman"/>
          <w:b/>
          <w:bCs/>
          <w:sz w:val="18"/>
          <w:szCs w:val="18"/>
          <w:lang w:eastAsia="pl-PL"/>
        </w:rPr>
        <w:t>Informacje dodatkowe:</w:t>
      </w:r>
      <w:r w:rsidRPr="00385B6A">
        <w:rPr>
          <w:rFonts w:eastAsia="Times New Roman" w:cs="Times New Roman"/>
          <w:sz w:val="18"/>
          <w:szCs w:val="18"/>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20"/>
          <w:szCs w:val="20"/>
          <w:lang w:eastAsia="pl-PL"/>
        </w:rPr>
        <w:t xml:space="preserve">I. 1) NAZWA I ADRES: </w:t>
      </w:r>
      <w:r w:rsidRPr="00385B6A">
        <w:rPr>
          <w:rFonts w:eastAsia="Times New Roman" w:cs="Times New Roman"/>
          <w:sz w:val="18"/>
          <w:szCs w:val="18"/>
          <w:lang w:eastAsia="pl-PL"/>
        </w:rPr>
        <w:t xml:space="preserve">Gmina Kozienice, krajowy numer identyfikacyjny 52374900000000, ul. ul. Parkowa  5 , 26-900  Kozienice, woj. mazowieckie, państwo Polska, tel. 486 117 100, , e-mail miroslaw.pulkowski@kozienice.pl, , faks 486 142 048. </w:t>
      </w:r>
      <w:r w:rsidRPr="00385B6A">
        <w:rPr>
          <w:rFonts w:eastAsia="Times New Roman" w:cs="Times New Roman"/>
          <w:sz w:val="18"/>
          <w:szCs w:val="18"/>
          <w:lang w:eastAsia="pl-PL"/>
        </w:rPr>
        <w:br/>
        <w:t xml:space="preserve">Adres strony internetowej (URL): www.kozienice.pl </w:t>
      </w:r>
      <w:r w:rsidRPr="00385B6A">
        <w:rPr>
          <w:rFonts w:eastAsia="Times New Roman" w:cs="Times New Roman"/>
          <w:sz w:val="18"/>
          <w:szCs w:val="18"/>
          <w:lang w:eastAsia="pl-PL"/>
        </w:rPr>
        <w:br/>
        <w:t xml:space="preserve">Adres profilu nabywcy: </w:t>
      </w:r>
      <w:r w:rsidRPr="00385B6A">
        <w:rPr>
          <w:rFonts w:eastAsia="Times New Roman" w:cs="Times New Roman"/>
          <w:sz w:val="18"/>
          <w:szCs w:val="18"/>
          <w:lang w:eastAsia="pl-PL"/>
        </w:rPr>
        <w:br/>
        <w:t xml:space="preserve">Adres strony internetowej pod którym można uzyskać dostęp do narzędzi i urządzeń lub formatów plików, które nie są ogólnie dostępne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 2) RODZAJ ZAMAWIAJĄCEGO: </w:t>
      </w:r>
      <w:r w:rsidR="00385B6A">
        <w:rPr>
          <w:rFonts w:eastAsia="Times New Roman" w:cs="Times New Roman"/>
          <w:sz w:val="20"/>
          <w:szCs w:val="20"/>
          <w:lang w:eastAsia="pl-PL"/>
        </w:rPr>
        <w:t xml:space="preserve">Administracja samorządowa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I.3) WSPÓLNE UDZIELANIE ZAMÓWIENIA </w:t>
      </w:r>
      <w:r w:rsidRPr="00385B6A">
        <w:rPr>
          <w:rFonts w:eastAsia="Times New Roman" w:cs="Times New Roman"/>
          <w:b/>
          <w:bCs/>
          <w:i/>
          <w:iCs/>
          <w:sz w:val="20"/>
          <w:szCs w:val="20"/>
          <w:lang w:eastAsia="pl-PL"/>
        </w:rPr>
        <w:t>(jeżeli dotyczy)</w:t>
      </w:r>
      <w:r w:rsidRPr="00385B6A">
        <w:rPr>
          <w:rFonts w:eastAsia="Times New Roman" w:cs="Times New Roman"/>
          <w:b/>
          <w:bCs/>
          <w:sz w:val="20"/>
          <w:szCs w:val="20"/>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385B6A">
        <w:rPr>
          <w:rFonts w:eastAsia="Times New Roman" w:cs="Times New Roman"/>
          <w:sz w:val="18"/>
          <w:szCs w:val="18"/>
          <w:lang w:eastAsia="pl-PL"/>
        </w:rPr>
        <w:t xml:space="preserve">ozostałych zamawiających):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20"/>
          <w:szCs w:val="20"/>
          <w:lang w:eastAsia="pl-PL"/>
        </w:rPr>
        <w:t xml:space="preserve">I.4) KOMUNIKACJA: </w:t>
      </w:r>
      <w:r w:rsidRPr="00385B6A">
        <w:rPr>
          <w:rFonts w:eastAsia="Times New Roman" w:cs="Times New Roman"/>
          <w:sz w:val="20"/>
          <w:szCs w:val="20"/>
          <w:lang w:eastAsia="pl-PL"/>
        </w:rPr>
        <w:br/>
      </w:r>
      <w:r w:rsidRPr="00385B6A">
        <w:rPr>
          <w:rFonts w:eastAsia="Times New Roman" w:cs="Times New Roman"/>
          <w:b/>
          <w:bCs/>
          <w:sz w:val="18"/>
          <w:szCs w:val="18"/>
          <w:lang w:eastAsia="pl-PL"/>
        </w:rPr>
        <w:t>Nieograniczony, pełny i bezpośredni dostęp do dokumentów z postępowania można uzyskać pod adresem (URL)</w:t>
      </w:r>
      <w:r w:rsidRPr="00385B6A">
        <w:rPr>
          <w:rFonts w:eastAsia="Times New Roman" w:cs="Times New Roman"/>
          <w:sz w:val="18"/>
          <w:szCs w:val="18"/>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Tak </w:t>
      </w:r>
      <w:r w:rsidRPr="00385B6A">
        <w:rPr>
          <w:rFonts w:eastAsia="Times New Roman" w:cs="Times New Roman"/>
          <w:sz w:val="18"/>
          <w:szCs w:val="18"/>
          <w:lang w:eastAsia="pl-PL"/>
        </w:rPr>
        <w:br/>
        <w:t xml:space="preserve">www.bip.kozienice.pl </w:t>
      </w:r>
      <w:r w:rsidRPr="00385B6A">
        <w:rPr>
          <w:rFonts w:eastAsia="Times New Roman" w:cs="Times New Roman"/>
          <w:sz w:val="18"/>
          <w:szCs w:val="18"/>
          <w:lang w:eastAsia="pl-PL"/>
        </w:rPr>
        <w:br/>
      </w:r>
      <w:r w:rsidRPr="00385B6A">
        <w:rPr>
          <w:rFonts w:eastAsia="Times New Roman" w:cs="Times New Roman"/>
          <w:b/>
          <w:bCs/>
          <w:sz w:val="18"/>
          <w:szCs w:val="18"/>
          <w:lang w:eastAsia="pl-PL"/>
        </w:rPr>
        <w:t xml:space="preserve">Adres strony internetowej, na której zamieszczona będzie specyfikacja istotnych warunków zamówienia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Tak </w:t>
      </w:r>
      <w:r w:rsidRPr="00385B6A">
        <w:rPr>
          <w:rFonts w:eastAsia="Times New Roman" w:cs="Times New Roman"/>
          <w:sz w:val="18"/>
          <w:szCs w:val="18"/>
          <w:lang w:eastAsia="pl-PL"/>
        </w:rPr>
        <w:br/>
        <w:t xml:space="preserve">www.bip.kozienice.pl </w:t>
      </w:r>
      <w:r w:rsidRPr="00385B6A">
        <w:rPr>
          <w:rFonts w:eastAsia="Times New Roman" w:cs="Times New Roman"/>
          <w:sz w:val="18"/>
          <w:szCs w:val="18"/>
          <w:lang w:eastAsia="pl-PL"/>
        </w:rPr>
        <w:br/>
      </w:r>
      <w:r w:rsidRPr="00385B6A">
        <w:rPr>
          <w:rFonts w:eastAsia="Times New Roman" w:cs="Times New Roman"/>
          <w:b/>
          <w:bCs/>
          <w:sz w:val="18"/>
          <w:szCs w:val="18"/>
          <w:lang w:eastAsia="pl-PL"/>
        </w:rPr>
        <w:t xml:space="preserve">Dostęp do dokumentów z postępowania jest ograniczony - więcej informacji można uzyskać pod adresem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r>
      <w:r w:rsidRPr="00385B6A">
        <w:rPr>
          <w:rFonts w:eastAsia="Times New Roman" w:cs="Times New Roman"/>
          <w:sz w:val="18"/>
          <w:szCs w:val="18"/>
          <w:lang w:eastAsia="pl-PL"/>
        </w:rPr>
        <w:br/>
      </w:r>
      <w:r w:rsidRPr="00385B6A">
        <w:rPr>
          <w:rFonts w:eastAsia="Times New Roman" w:cs="Times New Roman"/>
          <w:b/>
          <w:bCs/>
          <w:sz w:val="18"/>
          <w:szCs w:val="18"/>
          <w:lang w:eastAsia="pl-PL"/>
        </w:rPr>
        <w:lastRenderedPageBreak/>
        <w:t>Oferty lub wnioski o dopuszczenie do udziału w postępowaniu należy przesyłać:</w:t>
      </w:r>
      <w:r w:rsidRPr="00385B6A">
        <w:rPr>
          <w:rFonts w:eastAsia="Times New Roman" w:cs="Times New Roman"/>
          <w:sz w:val="18"/>
          <w:szCs w:val="18"/>
          <w:lang w:eastAsia="pl-PL"/>
        </w:rPr>
        <w:t xml:space="preserve"> </w:t>
      </w:r>
      <w:r w:rsidRPr="00385B6A">
        <w:rPr>
          <w:rFonts w:eastAsia="Times New Roman" w:cs="Times New Roman"/>
          <w:sz w:val="18"/>
          <w:szCs w:val="18"/>
          <w:lang w:eastAsia="pl-PL"/>
        </w:rPr>
        <w:br/>
      </w:r>
      <w:r w:rsidRPr="00385B6A">
        <w:rPr>
          <w:rFonts w:eastAsia="Times New Roman" w:cs="Times New Roman"/>
          <w:b/>
          <w:bCs/>
          <w:sz w:val="18"/>
          <w:szCs w:val="18"/>
          <w:lang w:eastAsia="pl-PL"/>
        </w:rPr>
        <w:t>Elektronicznie</w:t>
      </w:r>
      <w:r w:rsidRPr="00385B6A">
        <w:rPr>
          <w:rFonts w:eastAsia="Times New Roman" w:cs="Times New Roman"/>
          <w:sz w:val="18"/>
          <w:szCs w:val="18"/>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t xml:space="preserve">adres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Dopuszczone jest przesłanie ofert lub wniosków o dopuszczenie do udziału w postępowaniu w inny sposób:</w:t>
      </w:r>
      <w:r w:rsidR="00385B6A">
        <w:rPr>
          <w:rFonts w:eastAsia="Times New Roman" w:cs="Times New Roman"/>
          <w:sz w:val="18"/>
          <w:szCs w:val="18"/>
          <w:lang w:eastAsia="pl-PL"/>
        </w:rPr>
        <w:t xml:space="preserve"> </w:t>
      </w:r>
      <w:r w:rsidR="00385B6A">
        <w:rPr>
          <w:rFonts w:eastAsia="Times New Roman" w:cs="Times New Roman"/>
          <w:sz w:val="18"/>
          <w:szCs w:val="18"/>
          <w:lang w:eastAsia="pl-PL"/>
        </w:rPr>
        <w:br/>
        <w:t xml:space="preserve">Nie </w:t>
      </w:r>
      <w:r w:rsidR="00385B6A">
        <w:rPr>
          <w:rFonts w:eastAsia="Times New Roman" w:cs="Times New Roman"/>
          <w:sz w:val="18"/>
          <w:szCs w:val="18"/>
          <w:lang w:eastAsia="pl-PL"/>
        </w:rPr>
        <w:br/>
        <w:t xml:space="preserve">Inny sposób: </w:t>
      </w:r>
      <w:r w:rsidRPr="00385B6A">
        <w:rPr>
          <w:rFonts w:eastAsia="Times New Roman" w:cs="Times New Roman"/>
          <w:sz w:val="18"/>
          <w:szCs w:val="18"/>
          <w:lang w:eastAsia="pl-PL"/>
        </w:rPr>
        <w:br/>
      </w:r>
      <w:r w:rsidRPr="00385B6A">
        <w:rPr>
          <w:rFonts w:eastAsia="Times New Roman" w:cs="Times New Roman"/>
          <w:b/>
          <w:bCs/>
          <w:sz w:val="18"/>
          <w:szCs w:val="18"/>
          <w:lang w:eastAsia="pl-PL"/>
        </w:rPr>
        <w:t>Wymagane jest przesłanie ofert lub wniosków o dopuszczenie do udziału w postępowaniu w inny sposób:</w:t>
      </w:r>
      <w:r w:rsidR="00385B6A">
        <w:rPr>
          <w:rFonts w:eastAsia="Times New Roman" w:cs="Times New Roman"/>
          <w:sz w:val="18"/>
          <w:szCs w:val="18"/>
          <w:lang w:eastAsia="pl-PL"/>
        </w:rPr>
        <w:t xml:space="preserve"> </w:t>
      </w:r>
      <w:r w:rsidR="00385B6A">
        <w:rPr>
          <w:rFonts w:eastAsia="Times New Roman" w:cs="Times New Roman"/>
          <w:sz w:val="18"/>
          <w:szCs w:val="18"/>
          <w:lang w:eastAsia="pl-PL"/>
        </w:rPr>
        <w:br/>
        <w:t xml:space="preserve">Nie </w:t>
      </w:r>
      <w:r w:rsidR="00385B6A">
        <w:rPr>
          <w:rFonts w:eastAsia="Times New Roman" w:cs="Times New Roman"/>
          <w:sz w:val="18"/>
          <w:szCs w:val="18"/>
          <w:lang w:eastAsia="pl-PL"/>
        </w:rPr>
        <w:br/>
        <w:t xml:space="preserve">Inny sposób: </w:t>
      </w:r>
      <w:r w:rsidRPr="00385B6A">
        <w:rPr>
          <w:rFonts w:eastAsia="Times New Roman" w:cs="Times New Roman"/>
          <w:sz w:val="18"/>
          <w:szCs w:val="18"/>
          <w:lang w:eastAsia="pl-PL"/>
        </w:rPr>
        <w:br/>
        <w:t xml:space="preserve">Adres: </w:t>
      </w:r>
      <w:r w:rsidRPr="00385B6A">
        <w:rPr>
          <w:rFonts w:eastAsia="Times New Roman" w:cs="Times New Roman"/>
          <w:sz w:val="18"/>
          <w:szCs w:val="18"/>
          <w:lang w:eastAsia="pl-PL"/>
        </w:rPr>
        <w:br/>
      </w:r>
      <w:r w:rsidRPr="00385B6A">
        <w:rPr>
          <w:rFonts w:eastAsia="Times New Roman" w:cs="Times New Roman"/>
          <w:b/>
          <w:bCs/>
          <w:sz w:val="18"/>
          <w:szCs w:val="18"/>
          <w:lang w:eastAsia="pl-PL"/>
        </w:rPr>
        <w:t>Komunikacja elektroniczna wymaga korzystania z narzędzi i urządzeń lub formatów plików, które nie są ogólnie dostępne</w:t>
      </w:r>
      <w:r w:rsidRPr="00385B6A">
        <w:rPr>
          <w:rFonts w:eastAsia="Times New Roman" w:cs="Times New Roman"/>
          <w:sz w:val="18"/>
          <w:szCs w:val="18"/>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t>Nieograniczony, pełny, bezpośredni i bezpłatny dostęp do tych narzędzi mo</w:t>
      </w:r>
      <w:r w:rsidR="00385B6A">
        <w:rPr>
          <w:rFonts w:eastAsia="Times New Roman" w:cs="Times New Roman"/>
          <w:sz w:val="18"/>
          <w:szCs w:val="18"/>
          <w:lang w:eastAsia="pl-PL"/>
        </w:rPr>
        <w:t xml:space="preserve">żna uzyskać pod adresem: (URL)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sz w:val="20"/>
          <w:szCs w:val="20"/>
          <w:u w:val="single"/>
          <w:lang w:eastAsia="pl-PL"/>
        </w:rPr>
        <w:t xml:space="preserve">SEKCJA II: PRZEDMIOT ZAMÓWIENIA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II.1) Nazwa nadana zamówieniu przez zamawiającego: </w:t>
      </w:r>
      <w:r w:rsidRPr="00385B6A">
        <w:rPr>
          <w:rFonts w:eastAsia="Times New Roman" w:cs="Times New Roman"/>
          <w:sz w:val="20"/>
          <w:szCs w:val="20"/>
          <w:lang w:eastAsia="pl-PL"/>
        </w:rPr>
        <w:t>„</w:t>
      </w:r>
      <w:r w:rsidRPr="00385B6A">
        <w:rPr>
          <w:rFonts w:eastAsia="Times New Roman" w:cs="Times New Roman"/>
          <w:sz w:val="18"/>
          <w:szCs w:val="18"/>
          <w:lang w:eastAsia="pl-PL"/>
        </w:rPr>
        <w:t xml:space="preserve">Remont instalacji fontanny” polegający na dostawie i montażu instalacji fontanny wraz z wykonaniem </w:t>
      </w:r>
      <w:proofErr w:type="spellStart"/>
      <w:r w:rsidRPr="00385B6A">
        <w:rPr>
          <w:rFonts w:eastAsia="Times New Roman" w:cs="Times New Roman"/>
          <w:sz w:val="18"/>
          <w:szCs w:val="18"/>
          <w:lang w:eastAsia="pl-PL"/>
        </w:rPr>
        <w:t>dokumentacji</w:t>
      </w:r>
      <w:proofErr w:type="spellEnd"/>
      <w:r w:rsidRPr="00385B6A">
        <w:rPr>
          <w:rFonts w:eastAsia="Times New Roman" w:cs="Times New Roman"/>
          <w:sz w:val="18"/>
          <w:szCs w:val="18"/>
          <w:lang w:eastAsia="pl-PL"/>
        </w:rPr>
        <w:t xml:space="preserve"> projektowo-kosztorysowej i uzyskaniem wymaganych opinii, uzgodnień i pozwoleń - w istniejącej niecce zabytkowej sadzawki położonej na terenie zabytkowego kompleksu pałacowo-parkowego w Kozienicach. </w:t>
      </w:r>
      <w:r w:rsidRPr="00385B6A">
        <w:rPr>
          <w:rFonts w:eastAsia="Times New Roman" w:cs="Times New Roman"/>
          <w:sz w:val="18"/>
          <w:szCs w:val="18"/>
          <w:lang w:eastAsia="pl-PL"/>
        </w:rPr>
        <w:br/>
      </w:r>
      <w:r w:rsidRPr="00385B6A">
        <w:rPr>
          <w:rFonts w:eastAsia="Times New Roman" w:cs="Times New Roman"/>
          <w:b/>
          <w:bCs/>
          <w:sz w:val="18"/>
          <w:szCs w:val="18"/>
          <w:lang w:eastAsia="pl-PL"/>
        </w:rPr>
        <w:t xml:space="preserve">Numer referencyjny: </w:t>
      </w:r>
      <w:r w:rsidRPr="00385B6A">
        <w:rPr>
          <w:rFonts w:eastAsia="Times New Roman" w:cs="Times New Roman"/>
          <w:sz w:val="18"/>
          <w:szCs w:val="18"/>
          <w:lang w:eastAsia="pl-PL"/>
        </w:rPr>
        <w:t xml:space="preserve">WI.7011.49.2020 </w:t>
      </w:r>
      <w:r w:rsidRPr="00385B6A">
        <w:rPr>
          <w:rFonts w:eastAsia="Times New Roman" w:cs="Times New Roman"/>
          <w:sz w:val="18"/>
          <w:szCs w:val="18"/>
          <w:lang w:eastAsia="pl-PL"/>
        </w:rPr>
        <w:br/>
      </w:r>
      <w:r w:rsidRPr="00385B6A">
        <w:rPr>
          <w:rFonts w:eastAsia="Times New Roman" w:cs="Times New Roman"/>
          <w:b/>
          <w:bCs/>
          <w:sz w:val="18"/>
          <w:szCs w:val="18"/>
          <w:lang w:eastAsia="pl-PL"/>
        </w:rPr>
        <w:t xml:space="preserve">Przed wszczęciem postępowania o udzielenie zamówienia przeprowadzono dialog </w:t>
      </w:r>
      <w:proofErr w:type="spellStart"/>
      <w:r w:rsidRPr="00385B6A">
        <w:rPr>
          <w:rFonts w:eastAsia="Times New Roman" w:cs="Times New Roman"/>
          <w:b/>
          <w:bCs/>
          <w:sz w:val="18"/>
          <w:szCs w:val="18"/>
          <w:lang w:eastAsia="pl-PL"/>
        </w:rPr>
        <w:t>techniczny</w:t>
      </w:r>
      <w:proofErr w:type="spellEnd"/>
      <w:r w:rsidRPr="00385B6A">
        <w:rPr>
          <w:rFonts w:eastAsia="Times New Roman" w:cs="Times New Roman"/>
          <w:b/>
          <w:bCs/>
          <w:sz w:val="18"/>
          <w:szCs w:val="18"/>
          <w:lang w:eastAsia="pl-PL"/>
        </w:rPr>
        <w:t xml:space="preserve"> </w:t>
      </w:r>
    </w:p>
    <w:p w:rsidR="006A1B8B" w:rsidRPr="00385B6A" w:rsidRDefault="006A1B8B" w:rsidP="00385B6A">
      <w:pPr>
        <w:spacing w:after="0" w:line="240" w:lineRule="auto"/>
        <w:jc w:val="both"/>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r>
      <w:r w:rsidRPr="00385B6A">
        <w:rPr>
          <w:rFonts w:eastAsia="Times New Roman" w:cs="Times New Roman"/>
          <w:b/>
          <w:bCs/>
          <w:sz w:val="18"/>
          <w:szCs w:val="18"/>
          <w:lang w:eastAsia="pl-PL"/>
        </w:rPr>
        <w:t xml:space="preserve">II.2) Rodzaj zamówienia: </w:t>
      </w:r>
      <w:r w:rsidRPr="00385B6A">
        <w:rPr>
          <w:rFonts w:eastAsia="Times New Roman" w:cs="Times New Roman"/>
          <w:sz w:val="18"/>
          <w:szCs w:val="18"/>
          <w:lang w:eastAsia="pl-PL"/>
        </w:rPr>
        <w:t xml:space="preserve">Roboty budowlane </w:t>
      </w:r>
      <w:r w:rsidRPr="00385B6A">
        <w:rPr>
          <w:rFonts w:eastAsia="Times New Roman" w:cs="Times New Roman"/>
          <w:sz w:val="18"/>
          <w:szCs w:val="18"/>
          <w:lang w:eastAsia="pl-PL"/>
        </w:rPr>
        <w:br/>
      </w:r>
      <w:r w:rsidRPr="00385B6A">
        <w:rPr>
          <w:rFonts w:eastAsia="Times New Roman" w:cs="Times New Roman"/>
          <w:b/>
          <w:bCs/>
          <w:sz w:val="18"/>
          <w:szCs w:val="18"/>
          <w:lang w:eastAsia="pl-PL"/>
        </w:rPr>
        <w:t>II.3) Informacja o możliwości składania ofert częściowych</w:t>
      </w:r>
      <w:r w:rsidRPr="00385B6A">
        <w:rPr>
          <w:rFonts w:eastAsia="Times New Roman" w:cs="Times New Roman"/>
          <w:sz w:val="18"/>
          <w:szCs w:val="18"/>
          <w:lang w:eastAsia="pl-PL"/>
        </w:rPr>
        <w:t xml:space="preserve"> </w:t>
      </w:r>
      <w:r w:rsidRPr="00385B6A">
        <w:rPr>
          <w:rFonts w:eastAsia="Times New Roman" w:cs="Times New Roman"/>
          <w:sz w:val="18"/>
          <w:szCs w:val="18"/>
          <w:lang w:eastAsia="pl-PL"/>
        </w:rPr>
        <w:br/>
        <w:t xml:space="preserve">Zamówienie podzielone jest na części: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r>
      <w:r w:rsidRPr="00385B6A">
        <w:rPr>
          <w:rFonts w:eastAsia="Times New Roman" w:cs="Times New Roman"/>
          <w:b/>
          <w:bCs/>
          <w:sz w:val="18"/>
          <w:szCs w:val="18"/>
          <w:lang w:eastAsia="pl-PL"/>
        </w:rPr>
        <w:t>Oferty lub wnioski o dopuszczenie do udziału w postępowaniu można składać w odniesieniu do:</w:t>
      </w:r>
      <w:r w:rsidR="00385B6A">
        <w:rPr>
          <w:rFonts w:eastAsia="Times New Roman" w:cs="Times New Roman"/>
          <w:sz w:val="18"/>
          <w:szCs w:val="18"/>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Zamawiający zastrzega sobie prawo do udzielenia łącznie następujących części lub grup części:</w:t>
      </w:r>
      <w:r w:rsidR="00385B6A">
        <w:rPr>
          <w:rFonts w:eastAsia="Times New Roman" w:cs="Times New Roman"/>
          <w:sz w:val="18"/>
          <w:szCs w:val="18"/>
          <w:lang w:eastAsia="pl-PL"/>
        </w:rPr>
        <w:t xml:space="preserve"> </w:t>
      </w:r>
      <w:r w:rsidRPr="00385B6A">
        <w:rPr>
          <w:rFonts w:eastAsia="Times New Roman" w:cs="Times New Roman"/>
          <w:sz w:val="18"/>
          <w:szCs w:val="18"/>
          <w:lang w:eastAsia="pl-PL"/>
        </w:rPr>
        <w:br/>
      </w:r>
      <w:r w:rsidRPr="00385B6A">
        <w:rPr>
          <w:rFonts w:eastAsia="Times New Roman" w:cs="Times New Roman"/>
          <w:b/>
          <w:bCs/>
          <w:sz w:val="18"/>
          <w:szCs w:val="18"/>
          <w:lang w:eastAsia="pl-PL"/>
        </w:rPr>
        <w:t>Maksymalna liczba części zamówienia, na które może zostać udzielone zamówienie jednemu wykonawcy:</w:t>
      </w:r>
      <w:r w:rsidRPr="00385B6A">
        <w:rPr>
          <w:rFonts w:eastAsia="Times New Roman" w:cs="Times New Roman"/>
          <w:sz w:val="18"/>
          <w:szCs w:val="18"/>
          <w:lang w:eastAsia="pl-PL"/>
        </w:rPr>
        <w:t xml:space="preserv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II.4) Krótki opis przedmiotu zamówienia </w:t>
      </w:r>
      <w:r w:rsidRPr="00385B6A">
        <w:rPr>
          <w:rFonts w:eastAsia="Times New Roman" w:cs="Times New Roman"/>
          <w:i/>
          <w:iCs/>
          <w:sz w:val="20"/>
          <w:szCs w:val="20"/>
          <w:lang w:eastAsia="pl-PL"/>
        </w:rPr>
        <w:t>(wielkość, zakres, rodzaj i ilość dostaw, usług lub robót budowlanych lub określenie zapotrzebowania i wymagań )</w:t>
      </w:r>
      <w:r w:rsidRPr="00385B6A">
        <w:rPr>
          <w:rFonts w:eastAsia="Times New Roman" w:cs="Times New Roman"/>
          <w:b/>
          <w:bCs/>
          <w:sz w:val="20"/>
          <w:szCs w:val="20"/>
          <w:lang w:eastAsia="pl-PL"/>
        </w:rPr>
        <w:t xml:space="preserve"> a w przypadku partnerstwa innowacyjnego - określenie zapotrzebowania na innowacyjny produkt, usługę lub roboty budowlane: </w:t>
      </w:r>
      <w:r w:rsidRPr="00385B6A">
        <w:rPr>
          <w:rFonts w:eastAsia="Times New Roman" w:cs="Times New Roman"/>
          <w:sz w:val="20"/>
          <w:szCs w:val="20"/>
          <w:lang w:eastAsia="pl-PL"/>
        </w:rPr>
        <w:t xml:space="preserve">III. </w:t>
      </w:r>
      <w:r w:rsidRPr="00385B6A">
        <w:rPr>
          <w:rFonts w:eastAsia="Times New Roman" w:cs="Times New Roman"/>
          <w:sz w:val="18"/>
          <w:szCs w:val="18"/>
          <w:lang w:eastAsia="pl-PL"/>
        </w:rPr>
        <w:t xml:space="preserve">Zakres rzeczowy obejmuje: 1. opracowanie projektu budowlano - wykonawczego, umożliwiającego realizację prac, uwzględniających kompleksowe rozwiązanie o prostym schemacie działania, wraz z uzyskaniem wszystkich wymaganych obowiązującymi przepisami uzgodnień, w tym WUOZ Delegatury w Radomiu, 2. Dostawę i montaż instalacji fontanny, 3. Wykonanie przyłączy </w:t>
      </w:r>
      <w:proofErr w:type="spellStart"/>
      <w:r w:rsidRPr="00385B6A">
        <w:rPr>
          <w:rFonts w:eastAsia="Times New Roman" w:cs="Times New Roman"/>
          <w:sz w:val="18"/>
          <w:szCs w:val="18"/>
          <w:lang w:eastAsia="pl-PL"/>
        </w:rPr>
        <w:t>wod-kan</w:t>
      </w:r>
      <w:proofErr w:type="spellEnd"/>
      <w:r w:rsidRPr="00385B6A">
        <w:rPr>
          <w:rFonts w:eastAsia="Times New Roman" w:cs="Times New Roman"/>
          <w:sz w:val="18"/>
          <w:szCs w:val="18"/>
          <w:lang w:eastAsia="pl-PL"/>
        </w:rPr>
        <w:t xml:space="preserve">. i elektrycznego, 4. Przeprowadzenie wymaganych prób i sprawdzeń, 5. Przeprowadzenie rozruchu technologicznego z pierwszym uruchomieniem fontanny, 6. Przeszkolenie obsługi z zasad użytkowania, konserwacji i BHP, 7. Wykonanie robót porządkowych w otoczeniu fontanny po zakończeniu robót budowlanych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II.5) Główny kod CPV: </w:t>
      </w:r>
      <w:r w:rsidRPr="00385B6A">
        <w:rPr>
          <w:rFonts w:eastAsia="Times New Roman" w:cs="Times New Roman"/>
          <w:sz w:val="18"/>
          <w:szCs w:val="18"/>
          <w:lang w:eastAsia="pl-PL"/>
        </w:rPr>
        <w:t xml:space="preserve">45330000-9 </w:t>
      </w:r>
      <w:r w:rsidRPr="00385B6A">
        <w:rPr>
          <w:rFonts w:eastAsia="Times New Roman" w:cs="Times New Roman"/>
          <w:sz w:val="18"/>
          <w:szCs w:val="18"/>
          <w:lang w:eastAsia="pl-PL"/>
        </w:rPr>
        <w:br/>
      </w:r>
      <w:r w:rsidRPr="00385B6A">
        <w:rPr>
          <w:rFonts w:eastAsia="Times New Roman" w:cs="Times New Roman"/>
          <w:b/>
          <w:bCs/>
          <w:sz w:val="18"/>
          <w:szCs w:val="18"/>
          <w:lang w:eastAsia="pl-PL"/>
        </w:rPr>
        <w:t>Dodatkowe kody CPV:</w:t>
      </w:r>
      <w:r w:rsidRPr="00385B6A">
        <w:rPr>
          <w:rFonts w:eastAsia="Times New Roman" w:cs="Times New Roman"/>
          <w:sz w:val="18"/>
          <w:szCs w:val="18"/>
          <w:lang w:eastAsia="pl-PL"/>
        </w:rPr>
        <w:t xml:space="preserv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II.6) Całkowita wartość zamówienia </w:t>
      </w:r>
      <w:r w:rsidRPr="00385B6A">
        <w:rPr>
          <w:rFonts w:eastAsia="Times New Roman" w:cs="Times New Roman"/>
          <w:i/>
          <w:iCs/>
          <w:sz w:val="20"/>
          <w:szCs w:val="20"/>
          <w:lang w:eastAsia="pl-PL"/>
        </w:rPr>
        <w:t>(jeżeli zamawiający podaje informacje o wartości zamówienia)</w:t>
      </w:r>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sz w:val="18"/>
          <w:szCs w:val="18"/>
          <w:lang w:eastAsia="pl-PL"/>
        </w:rPr>
        <w:t xml:space="preserve">Wartość bez VAT: </w:t>
      </w:r>
      <w:r w:rsidRPr="00385B6A">
        <w:rPr>
          <w:rFonts w:eastAsia="Times New Roman" w:cs="Times New Roman"/>
          <w:sz w:val="18"/>
          <w:szCs w:val="18"/>
          <w:lang w:eastAsia="pl-PL"/>
        </w:rPr>
        <w:br/>
        <w:t xml:space="preserve">Waluta: </w:t>
      </w:r>
      <w:r w:rsidRPr="00385B6A">
        <w:rPr>
          <w:rFonts w:eastAsia="Times New Roman" w:cs="Times New Roman"/>
          <w:sz w:val="18"/>
          <w:szCs w:val="18"/>
          <w:lang w:eastAsia="pl-PL"/>
        </w:rPr>
        <w:br/>
      </w:r>
      <w:r w:rsidRPr="00385B6A">
        <w:rPr>
          <w:rFonts w:eastAsia="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385B6A">
        <w:rPr>
          <w:rFonts w:eastAsia="Times New Roman" w:cs="Times New Roman"/>
          <w:sz w:val="18"/>
          <w:szCs w:val="18"/>
          <w:lang w:eastAsia="pl-PL"/>
        </w:rPr>
        <w:t xml:space="preserv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II.7) Czy przewiduje się udzielenie zamówień, o których mowa w art. 67 ust. 1 </w:t>
      </w:r>
      <w:proofErr w:type="spellStart"/>
      <w:r w:rsidRPr="00385B6A">
        <w:rPr>
          <w:rFonts w:eastAsia="Times New Roman" w:cs="Times New Roman"/>
          <w:b/>
          <w:bCs/>
          <w:sz w:val="20"/>
          <w:szCs w:val="20"/>
          <w:lang w:eastAsia="pl-PL"/>
        </w:rPr>
        <w:t>pkt</w:t>
      </w:r>
      <w:proofErr w:type="spellEnd"/>
      <w:r w:rsidRPr="00385B6A">
        <w:rPr>
          <w:rFonts w:eastAsia="Times New Roman" w:cs="Times New Roman"/>
          <w:b/>
          <w:bCs/>
          <w:sz w:val="20"/>
          <w:szCs w:val="20"/>
          <w:lang w:eastAsia="pl-PL"/>
        </w:rPr>
        <w:t xml:space="preserve"> 6 i 7 lub w art. 134 ust. 6 </w:t>
      </w:r>
      <w:proofErr w:type="spellStart"/>
      <w:r w:rsidRPr="00385B6A">
        <w:rPr>
          <w:rFonts w:eastAsia="Times New Roman" w:cs="Times New Roman"/>
          <w:b/>
          <w:bCs/>
          <w:sz w:val="20"/>
          <w:szCs w:val="20"/>
          <w:lang w:eastAsia="pl-PL"/>
        </w:rPr>
        <w:t>pkt</w:t>
      </w:r>
      <w:proofErr w:type="spellEnd"/>
      <w:r w:rsidRPr="00385B6A">
        <w:rPr>
          <w:rFonts w:eastAsia="Times New Roman" w:cs="Times New Roman"/>
          <w:b/>
          <w:bCs/>
          <w:sz w:val="20"/>
          <w:szCs w:val="20"/>
          <w:lang w:eastAsia="pl-PL"/>
        </w:rPr>
        <w:t xml:space="preserve"> 3 ustawy </w:t>
      </w:r>
      <w:proofErr w:type="spellStart"/>
      <w:r w:rsidRPr="00385B6A">
        <w:rPr>
          <w:rFonts w:eastAsia="Times New Roman" w:cs="Times New Roman"/>
          <w:b/>
          <w:bCs/>
          <w:sz w:val="20"/>
          <w:szCs w:val="20"/>
          <w:lang w:eastAsia="pl-PL"/>
        </w:rPr>
        <w:t>Pzp</w:t>
      </w:r>
      <w:proofErr w:type="spellEnd"/>
      <w:r w:rsidRPr="00385B6A">
        <w:rPr>
          <w:rFonts w:eastAsia="Times New Roman" w:cs="Times New Roman"/>
          <w:b/>
          <w:bCs/>
          <w:sz w:val="20"/>
          <w:szCs w:val="20"/>
          <w:lang w:eastAsia="pl-PL"/>
        </w:rPr>
        <w:t xml:space="preserve">: </w:t>
      </w:r>
      <w:r w:rsidRPr="00385B6A">
        <w:rPr>
          <w:rFonts w:eastAsia="Times New Roman" w:cs="Times New Roman"/>
          <w:sz w:val="20"/>
          <w:szCs w:val="20"/>
          <w:lang w:eastAsia="pl-PL"/>
        </w:rPr>
        <w:t xml:space="preserve">Nie </w:t>
      </w:r>
      <w:r w:rsidRPr="00385B6A">
        <w:rPr>
          <w:rFonts w:eastAsia="Times New Roman" w:cs="Times New Roman"/>
          <w:sz w:val="20"/>
          <w:szCs w:val="20"/>
          <w:lang w:eastAsia="pl-PL"/>
        </w:rPr>
        <w:br/>
      </w:r>
      <w:r w:rsidRPr="00385B6A">
        <w:rPr>
          <w:rFonts w:eastAsia="Times New Roman" w:cs="Times New Roman"/>
          <w:sz w:val="18"/>
          <w:szCs w:val="18"/>
          <w:lang w:eastAsia="pl-PL"/>
        </w:rPr>
        <w:t xml:space="preserve">Określenie przedmiotu, wielkości lub zakresu oraz warunków na jakich zostaną udzielone zamówienia, o których mowa w art. 67 ust. 1 </w:t>
      </w:r>
      <w:proofErr w:type="spellStart"/>
      <w:r w:rsidRPr="00385B6A">
        <w:rPr>
          <w:rFonts w:eastAsia="Times New Roman" w:cs="Times New Roman"/>
          <w:sz w:val="18"/>
          <w:szCs w:val="18"/>
          <w:lang w:eastAsia="pl-PL"/>
        </w:rPr>
        <w:t>pkt</w:t>
      </w:r>
      <w:proofErr w:type="spellEnd"/>
      <w:r w:rsidRPr="00385B6A">
        <w:rPr>
          <w:rFonts w:eastAsia="Times New Roman" w:cs="Times New Roman"/>
          <w:sz w:val="18"/>
          <w:szCs w:val="18"/>
          <w:lang w:eastAsia="pl-PL"/>
        </w:rPr>
        <w:t xml:space="preserve"> 6 lub w art. 134 ust. 6 </w:t>
      </w:r>
      <w:proofErr w:type="spellStart"/>
      <w:r w:rsidRPr="00385B6A">
        <w:rPr>
          <w:rFonts w:eastAsia="Times New Roman" w:cs="Times New Roman"/>
          <w:sz w:val="18"/>
          <w:szCs w:val="18"/>
          <w:lang w:eastAsia="pl-PL"/>
        </w:rPr>
        <w:t>pkt</w:t>
      </w:r>
      <w:proofErr w:type="spellEnd"/>
      <w:r w:rsidRPr="00385B6A">
        <w:rPr>
          <w:rFonts w:eastAsia="Times New Roman" w:cs="Times New Roman"/>
          <w:sz w:val="18"/>
          <w:szCs w:val="18"/>
          <w:lang w:eastAsia="pl-PL"/>
        </w:rPr>
        <w:t xml:space="preserve"> 3 ustawy </w:t>
      </w:r>
      <w:proofErr w:type="spellStart"/>
      <w:r w:rsidRPr="00385B6A">
        <w:rPr>
          <w:rFonts w:eastAsia="Times New Roman" w:cs="Times New Roman"/>
          <w:sz w:val="18"/>
          <w:szCs w:val="18"/>
          <w:lang w:eastAsia="pl-PL"/>
        </w:rPr>
        <w:t>Pzp</w:t>
      </w:r>
      <w:proofErr w:type="spellEnd"/>
      <w:r w:rsidRPr="00385B6A">
        <w:rPr>
          <w:rFonts w:eastAsia="Times New Roman" w:cs="Times New Roman"/>
          <w:sz w:val="18"/>
          <w:szCs w:val="18"/>
          <w:lang w:eastAsia="pl-PL"/>
        </w:rPr>
        <w:t xml:space="preserve">: </w:t>
      </w:r>
      <w:r w:rsidRPr="00385B6A">
        <w:rPr>
          <w:rFonts w:eastAsia="Times New Roman" w:cs="Times New Roman"/>
          <w:sz w:val="18"/>
          <w:szCs w:val="18"/>
          <w:lang w:eastAsia="pl-PL"/>
        </w:rPr>
        <w:br/>
      </w:r>
      <w:r w:rsidRPr="00385B6A">
        <w:rPr>
          <w:rFonts w:eastAsia="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sz w:val="18"/>
          <w:szCs w:val="18"/>
          <w:lang w:eastAsia="pl-PL"/>
        </w:rPr>
        <w:t>miesiącach:  5  </w:t>
      </w:r>
      <w:r w:rsidRPr="00385B6A">
        <w:rPr>
          <w:rFonts w:eastAsia="Times New Roman" w:cs="Times New Roman"/>
          <w:i/>
          <w:iCs/>
          <w:sz w:val="18"/>
          <w:szCs w:val="18"/>
          <w:lang w:eastAsia="pl-PL"/>
        </w:rPr>
        <w:t xml:space="preserve"> lub </w:t>
      </w:r>
      <w:r w:rsidRPr="00385B6A">
        <w:rPr>
          <w:rFonts w:eastAsia="Times New Roman" w:cs="Times New Roman"/>
          <w:b/>
          <w:bCs/>
          <w:sz w:val="18"/>
          <w:szCs w:val="18"/>
          <w:lang w:eastAsia="pl-PL"/>
        </w:rPr>
        <w:t>dniach:</w:t>
      </w:r>
      <w:r w:rsidRPr="00385B6A">
        <w:rPr>
          <w:rFonts w:eastAsia="Times New Roman" w:cs="Times New Roman"/>
          <w:sz w:val="18"/>
          <w:szCs w:val="18"/>
          <w:lang w:eastAsia="pl-PL"/>
        </w:rPr>
        <w:t xml:space="preserve"> </w:t>
      </w:r>
      <w:r w:rsidRPr="00385B6A">
        <w:rPr>
          <w:rFonts w:eastAsia="Times New Roman" w:cs="Times New Roman"/>
          <w:sz w:val="18"/>
          <w:szCs w:val="18"/>
          <w:lang w:eastAsia="pl-PL"/>
        </w:rPr>
        <w:br/>
      </w:r>
      <w:r w:rsidRPr="00385B6A">
        <w:rPr>
          <w:rFonts w:eastAsia="Times New Roman" w:cs="Times New Roman"/>
          <w:i/>
          <w:iCs/>
          <w:sz w:val="18"/>
          <w:szCs w:val="18"/>
          <w:lang w:eastAsia="pl-PL"/>
        </w:rPr>
        <w:t>lub</w:t>
      </w:r>
      <w:r w:rsidRPr="00385B6A">
        <w:rPr>
          <w:rFonts w:eastAsia="Times New Roman" w:cs="Times New Roman"/>
          <w:sz w:val="18"/>
          <w:szCs w:val="18"/>
          <w:lang w:eastAsia="pl-PL"/>
        </w:rPr>
        <w:t xml:space="preserve"> </w:t>
      </w:r>
      <w:r w:rsidRPr="00385B6A">
        <w:rPr>
          <w:rFonts w:eastAsia="Times New Roman" w:cs="Times New Roman"/>
          <w:sz w:val="18"/>
          <w:szCs w:val="18"/>
          <w:lang w:eastAsia="pl-PL"/>
        </w:rPr>
        <w:br/>
      </w:r>
      <w:r w:rsidRPr="00385B6A">
        <w:rPr>
          <w:rFonts w:eastAsia="Times New Roman" w:cs="Times New Roman"/>
          <w:b/>
          <w:bCs/>
          <w:sz w:val="18"/>
          <w:szCs w:val="18"/>
          <w:lang w:eastAsia="pl-PL"/>
        </w:rPr>
        <w:t xml:space="preserve">data rozpoczęcia: </w:t>
      </w:r>
      <w:r w:rsidRPr="00385B6A">
        <w:rPr>
          <w:rFonts w:eastAsia="Times New Roman" w:cs="Times New Roman"/>
          <w:sz w:val="18"/>
          <w:szCs w:val="18"/>
          <w:lang w:eastAsia="pl-PL"/>
        </w:rPr>
        <w:t> </w:t>
      </w:r>
      <w:r w:rsidRPr="00385B6A">
        <w:rPr>
          <w:rFonts w:eastAsia="Times New Roman" w:cs="Times New Roman"/>
          <w:i/>
          <w:iCs/>
          <w:sz w:val="18"/>
          <w:szCs w:val="18"/>
          <w:lang w:eastAsia="pl-PL"/>
        </w:rPr>
        <w:t xml:space="preserve"> lub </w:t>
      </w:r>
      <w:r w:rsidRPr="00385B6A">
        <w:rPr>
          <w:rFonts w:eastAsia="Times New Roman" w:cs="Times New Roman"/>
          <w:b/>
          <w:bCs/>
          <w:sz w:val="18"/>
          <w:szCs w:val="18"/>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470"/>
        <w:gridCol w:w="1152"/>
        <w:gridCol w:w="1273"/>
        <w:gridCol w:w="1302"/>
      </w:tblGrid>
      <w:tr w:rsidR="006A1B8B" w:rsidRPr="00385B6A" w:rsidTr="006A1B8B">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Data zakończenia</w:t>
            </w:r>
          </w:p>
        </w:tc>
      </w:tr>
      <w:tr w:rsidR="006A1B8B" w:rsidRPr="00385B6A" w:rsidTr="006A1B8B">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p>
        </w:tc>
      </w:tr>
    </w:tbl>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II.9) Informacje dodatkowe: </w:t>
      </w:r>
      <w:r w:rsidRPr="00385B6A">
        <w:rPr>
          <w:rFonts w:eastAsia="Times New Roman" w:cs="Times New Roman"/>
          <w:sz w:val="18"/>
          <w:szCs w:val="18"/>
          <w:lang w:eastAsia="pl-PL"/>
        </w:rPr>
        <w:t xml:space="preserve">XIII. Przetwarzanie danych osobowych 1. Powierzenie przetwarzania danych osobowych 1) 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w:t>
      </w:r>
      <w:r w:rsidRPr="00385B6A">
        <w:rPr>
          <w:rFonts w:eastAsia="Times New Roman" w:cs="Times New Roman"/>
          <w:sz w:val="18"/>
          <w:szCs w:val="18"/>
          <w:lang w:eastAsia="pl-PL"/>
        </w:rPr>
        <w:lastRenderedPageBreak/>
        <w:t xml:space="preserve">oraz uchylenia dyrektywy 95/46/WE o ochronie danych z dnia 27 kwietnia 2016 r. (zwanego w dalszej części „Rozporządzeniem”) dane osobowe do przetwarzania, na zasadach i w celu określonym w niniejszym zleceniu. 2) Podmiot przetwarzający zobowiązuje się przetwarzać powierzone mu dane osobowe zgodnie ze zleceniem, Rozporządzeniem oraz z innymi przepisami prawa powszechnie obowiązującego, które chronią prawa osób, których dane dotyczą. 3) Podmiot przetwarzający oświadcza, iż stosuje środki bezpieczeństwa spełniające wymogi Rozporządzenia. 2. Zakres i cel przetwarzania danych 1) Podmiot przetwarzający będzie przetwarzał powierzone na podstawie zlecenia dane zwykłe. 2) Powierzone przez Administratora danych dane osobowe będą przetwarzane przez Podmiot przetwarzający wyłącznie w celu realizacji niniejszego zlecenia. 3. Sposób wykonania zlecenia w zakresie przetwarzania danych osobowych 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2) Podmiot przetwarzający zobowiązuje się dołożyć należytej staranności przy przetwarzaniu powierzonych danych osobowych. 3) Podmiot przetwarzający zobowiązuje się do nadania upoważnień do przetwarzania danych osobowych wszystkim osobom, które będą przetwarzały powierzone dane w celu realizacji zlecenia. 4) Podmiot przetwarzający zobowiązuje się zapewnić zachowanie w tajemnicy, o której mowa w art. 28 ust 3 </w:t>
      </w:r>
      <w:proofErr w:type="spellStart"/>
      <w:r w:rsidRPr="00385B6A">
        <w:rPr>
          <w:rFonts w:eastAsia="Times New Roman" w:cs="Times New Roman"/>
          <w:sz w:val="18"/>
          <w:szCs w:val="18"/>
          <w:lang w:eastAsia="pl-PL"/>
        </w:rPr>
        <w:t>pkt</w:t>
      </w:r>
      <w:proofErr w:type="spellEnd"/>
      <w:r w:rsidRPr="00385B6A">
        <w:rPr>
          <w:rFonts w:eastAsia="Times New Roman" w:cs="Times New Roman"/>
          <w:sz w:val="18"/>
          <w:szCs w:val="18"/>
          <w:lang w:eastAsia="pl-PL"/>
        </w:rPr>
        <w:t xml:space="preserve"> b Rozporządzenia przetwarzanych danych przez osoby, które upoważnia do przetwarzania danych osobowych w celu realizacji zlecenia, zarówno w trakcie zatrudnienia ich w Podmiocie przetwarzającym, jak i po jego ustaniu. 5) Podmiot przetwarzający po zakończeniu świadczenia usług związanych z przetwarzaniem usuwa Administratorowi wszelkie dane osobowe oraz usuwa wszelkie ich istniejące kopie, chyba że prawo Unii lub prawo państwa członkowskiego nakazują przechowywanie danych osobowych. 6) W miarę możliwości Podmiot przetwarzający pomaga Administratorowi w niezbędnym zakresie wywiązywać się z obowiązku odpowiadania na żądania osoby, której dane dotyczą, oraz wywiązywania się z obowiązków określonych w art. 32–36 Rozporządzenia. 4. Prawo kontroli: 1) Administrator danych zgodnie z art. 28 ust. 3 </w:t>
      </w:r>
      <w:proofErr w:type="spellStart"/>
      <w:r w:rsidRPr="00385B6A">
        <w:rPr>
          <w:rFonts w:eastAsia="Times New Roman" w:cs="Times New Roman"/>
          <w:sz w:val="18"/>
          <w:szCs w:val="18"/>
          <w:lang w:eastAsia="pl-PL"/>
        </w:rPr>
        <w:t>pkt</w:t>
      </w:r>
      <w:proofErr w:type="spellEnd"/>
      <w:r w:rsidRPr="00385B6A">
        <w:rPr>
          <w:rFonts w:eastAsia="Times New Roman" w:cs="Times New Roman"/>
          <w:sz w:val="18"/>
          <w:szCs w:val="18"/>
          <w:lang w:eastAsia="pl-PL"/>
        </w:rPr>
        <w:t xml:space="preserve"> h) Rozporządzenia ma prawo kontroli, czy środki zastosowane przez Podmiot przetwarzający przy przetwarzaniu i zabezpieczeniu powierzonych danych osobowych spełniają postanowienia zlecenia. 2) Podmiot przetwarzający udostępnia Administratorowi wszelkie informacje niezbędne do wykazania spełnienia obowiązków określonych w art. 28 Rozporządzenia. 5. </w:t>
      </w:r>
      <w:proofErr w:type="spellStart"/>
      <w:r w:rsidRPr="00385B6A">
        <w:rPr>
          <w:rFonts w:eastAsia="Times New Roman" w:cs="Times New Roman"/>
          <w:sz w:val="18"/>
          <w:szCs w:val="18"/>
          <w:lang w:eastAsia="pl-PL"/>
        </w:rPr>
        <w:t>Podpowierzenie</w:t>
      </w:r>
      <w:proofErr w:type="spellEnd"/>
      <w:r w:rsidRPr="00385B6A">
        <w:rPr>
          <w:rFonts w:eastAsia="Times New Roman" w:cs="Times New Roman"/>
          <w:sz w:val="18"/>
          <w:szCs w:val="18"/>
          <w:lang w:eastAsia="pl-PL"/>
        </w:rPr>
        <w:t xml:space="preserve">: 1) Podmiot przetwarzający może powierzyć dane osobowe objęte zleceniem do dalszego przetwarzania podwykonawcom jedynie w celu wykonania zlecenia po uzyskaniu uprzedniej pisemnej zgody Administratora danych. 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3) Podwykonawca, winien spełniać te same gwarancje i obowiązki, jakie zostały nałożone na Podmiot przetwarzający w zleceniu. 4) Podmiot przetwarzający ponosi pełną odpowiedzialność wobec Administratora za niewywiązanie się ze spoczywających na podwykonawcy obowiązków ochrony danych. 6. Odpowiedzialność Podmiotu przetwarzającego: Podmiot przetwarzający jest odpowiedzialny za udostępnienie lub wykorzystanie danych osobowych niezgodnie z treścią zlecenia, a w szczególności za udostępnienie powierzonych do przetwarzania danych osobowych osobom nieupoważnionym. 7. Czas obowiązywania : 1) obowiązuje przez cały czas trwania zlecenia, 2) okres obowiązywania wynika również z przepisów o zasobach archiwalnych i archiwizacji; 3) w przypadku finansowania zadania ze środków pochodzących z funduszy Unii Europejskiej (UE) czas obowiązywania wynika z umów o dofinansowanie ze środków pochodzących z UE. 8. Zasady zachowania poufności 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2) Podmiot przetwarzający oświadcza, że w związku ze zobowiązaniem do zachowania w tajemnicy danych poufnych nie będą one wykorzystywane, ujawniane ani udostępniane bez pisemnej zgody Administratora danych w innym celu niż wykonanie zlecenia, chyba że konieczność ujawnienia posiadanych informacji wynika z obowiązujących przepisów prawa lub zlecenia. 3)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sz w:val="20"/>
          <w:szCs w:val="20"/>
          <w:u w:val="single"/>
          <w:lang w:eastAsia="pl-PL"/>
        </w:rPr>
        <w:t xml:space="preserve">SEKCJA III: INFORMACJE O CHARAKTERZE PRAWNYM, EKONOMICZNYM, FINANSOWYM I TECHNICZNYM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III.1) WARUNKI UDZIAŁU W POSTĘPOWANIU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20"/>
          <w:szCs w:val="20"/>
          <w:lang w:eastAsia="pl-PL"/>
        </w:rPr>
        <w:t>III.1.1) Kompetencje lub uprawnienia do prowadzenia określonej działalności zawodowej, o ile wynika to z odrębnych przepisów</w:t>
      </w:r>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sz w:val="18"/>
          <w:szCs w:val="18"/>
          <w:lang w:eastAsia="pl-PL"/>
        </w:rPr>
        <w:t xml:space="preserve">Określenie warunków: Zamawiający nie wyznacza warunku w tym zakresie </w:t>
      </w:r>
      <w:r w:rsidRPr="00385B6A">
        <w:rPr>
          <w:rFonts w:eastAsia="Times New Roman" w:cs="Times New Roman"/>
          <w:sz w:val="18"/>
          <w:szCs w:val="18"/>
          <w:lang w:eastAsia="pl-PL"/>
        </w:rPr>
        <w:br/>
        <w:t>Informacje dodatkowe</w:t>
      </w:r>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III.1.2) Sytuacja finansowa lub ekonomiczna </w:t>
      </w:r>
      <w:r w:rsidRPr="00385B6A">
        <w:rPr>
          <w:rFonts w:eastAsia="Times New Roman" w:cs="Times New Roman"/>
          <w:sz w:val="20"/>
          <w:szCs w:val="20"/>
          <w:lang w:eastAsia="pl-PL"/>
        </w:rPr>
        <w:br/>
      </w:r>
      <w:r w:rsidRPr="00385B6A">
        <w:rPr>
          <w:rFonts w:eastAsia="Times New Roman" w:cs="Times New Roman"/>
          <w:sz w:val="18"/>
          <w:szCs w:val="18"/>
          <w:lang w:eastAsia="pl-PL"/>
        </w:rPr>
        <w:t xml:space="preserve">Określenie warunków: Zamawiający nie wyznacza warunku w tym zakresie </w:t>
      </w:r>
      <w:r w:rsidRPr="00385B6A">
        <w:rPr>
          <w:rFonts w:eastAsia="Times New Roman" w:cs="Times New Roman"/>
          <w:sz w:val="18"/>
          <w:szCs w:val="18"/>
          <w:lang w:eastAsia="pl-PL"/>
        </w:rPr>
        <w:br/>
        <w:t>Informacje dodatkowe</w:t>
      </w:r>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III.1.3) Zdolność techniczna lub zawodowa </w:t>
      </w:r>
      <w:r w:rsidRPr="00385B6A">
        <w:rPr>
          <w:rFonts w:eastAsia="Times New Roman" w:cs="Times New Roman"/>
          <w:sz w:val="20"/>
          <w:szCs w:val="20"/>
          <w:lang w:eastAsia="pl-PL"/>
        </w:rPr>
        <w:br/>
      </w:r>
      <w:r w:rsidRPr="00385B6A">
        <w:rPr>
          <w:rFonts w:eastAsia="Times New Roman" w:cs="Times New Roman"/>
          <w:sz w:val="18"/>
          <w:szCs w:val="18"/>
          <w:lang w:eastAsia="pl-PL"/>
        </w:rPr>
        <w:t xml:space="preserve">Określenie warunków: 1.2. wykaże że: a) posiada wiedzę i doświadczenie w zakresie odpowiadającym przedmiotowi zamówienia, tj. wykonał (zakończył) w okresie ostatnich pięciu lat przed upływem terminu składania ofert, a jeżeli okres prowadzenia działalności jest krótszy - w tym okresie co najmniej jedno zadanie na obszarze objętym nadzorem konserwatorskim, polegające na wykonaniu lub przebudowie fontanny i w ramach którego wykonany był montaż lub </w:t>
      </w:r>
      <w:r w:rsidRPr="00385B6A">
        <w:rPr>
          <w:rFonts w:eastAsia="Times New Roman" w:cs="Times New Roman"/>
          <w:sz w:val="18"/>
          <w:szCs w:val="18"/>
          <w:lang w:eastAsia="pl-PL"/>
        </w:rPr>
        <w:lastRenderedPageBreak/>
        <w:t xml:space="preserve">przebudowa instalacji fontanny. UWAGA: Zamawiający informuje, że uzna za spełniony warunek określone w pkt. IX 1.2.a) gdy jeden z Wykonawców wspólnie ubiegających się o udzielenie zamówienia lub jeden z innych podmiotów o których mowa w art. 22a ust. 1 ustawy </w:t>
      </w:r>
      <w:proofErr w:type="spellStart"/>
      <w:r w:rsidRPr="00385B6A">
        <w:rPr>
          <w:rFonts w:eastAsia="Times New Roman" w:cs="Times New Roman"/>
          <w:sz w:val="18"/>
          <w:szCs w:val="18"/>
          <w:lang w:eastAsia="pl-PL"/>
        </w:rPr>
        <w:t>Pzp</w:t>
      </w:r>
      <w:proofErr w:type="spellEnd"/>
      <w:r w:rsidRPr="00385B6A">
        <w:rPr>
          <w:rFonts w:eastAsia="Times New Roman" w:cs="Times New Roman"/>
          <w:sz w:val="18"/>
          <w:szCs w:val="18"/>
          <w:lang w:eastAsia="pl-PL"/>
        </w:rPr>
        <w:t xml:space="preserve"> spełnia je samodzielnie. Pozostałe warunki Wykonawcy mogą spełniać łącznie. </w:t>
      </w:r>
      <w:r w:rsidRPr="00385B6A">
        <w:rPr>
          <w:rFonts w:eastAsia="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85B6A">
        <w:rPr>
          <w:rFonts w:eastAsia="Times New Roman" w:cs="Times New Roman"/>
          <w:sz w:val="18"/>
          <w:szCs w:val="18"/>
          <w:lang w:eastAsia="pl-PL"/>
        </w:rPr>
        <w:br/>
        <w:t xml:space="preserve">Informacje dodatkowe: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III.2) PODSTAWY WYKLUCZENIA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III.2.1) Podstawy wykluczenia określone w art. 24 ust. 1 ustawy </w:t>
      </w:r>
      <w:proofErr w:type="spellStart"/>
      <w:r w:rsidRPr="00385B6A">
        <w:rPr>
          <w:rFonts w:eastAsia="Times New Roman" w:cs="Times New Roman"/>
          <w:b/>
          <w:bCs/>
          <w:sz w:val="20"/>
          <w:szCs w:val="20"/>
          <w:lang w:eastAsia="pl-PL"/>
        </w:rPr>
        <w:t>Pzp</w:t>
      </w:r>
      <w:proofErr w:type="spellEnd"/>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III.2.2) Zamawiający przewiduje wykluczenie wykonawcy na podstawie art. 24 ust. 5 ustawy </w:t>
      </w:r>
      <w:proofErr w:type="spellStart"/>
      <w:r w:rsidRPr="00385B6A">
        <w:rPr>
          <w:rFonts w:eastAsia="Times New Roman" w:cs="Times New Roman"/>
          <w:b/>
          <w:bCs/>
          <w:sz w:val="20"/>
          <w:szCs w:val="20"/>
          <w:lang w:eastAsia="pl-PL"/>
        </w:rPr>
        <w:t>Pzp</w:t>
      </w:r>
      <w:proofErr w:type="spellEnd"/>
      <w:r w:rsidRPr="00385B6A">
        <w:rPr>
          <w:rFonts w:eastAsia="Times New Roman" w:cs="Times New Roman"/>
          <w:sz w:val="20"/>
          <w:szCs w:val="20"/>
          <w:lang w:eastAsia="pl-PL"/>
        </w:rPr>
        <w:t xml:space="preserve"> Tak </w:t>
      </w:r>
      <w:r w:rsidRPr="00385B6A">
        <w:rPr>
          <w:rFonts w:eastAsia="Times New Roman" w:cs="Times New Roman"/>
          <w:sz w:val="18"/>
          <w:szCs w:val="18"/>
          <w:lang w:eastAsia="pl-PL"/>
        </w:rPr>
        <w:t xml:space="preserve">Zamawiający przewiduje następujące fakultatywne podstawy wykluczenia: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b/>
          <w:bCs/>
          <w:sz w:val="18"/>
          <w:szCs w:val="18"/>
          <w:lang w:eastAsia="pl-PL"/>
        </w:rPr>
        <w:t xml:space="preserve">Oświadczenie o niepodleganiu wykluczeniu oraz spełnianiu warunków udziału w postępowaniu </w:t>
      </w:r>
      <w:r w:rsidRPr="00385B6A">
        <w:rPr>
          <w:rFonts w:eastAsia="Times New Roman" w:cs="Times New Roman"/>
          <w:sz w:val="18"/>
          <w:szCs w:val="18"/>
          <w:lang w:eastAsia="pl-PL"/>
        </w:rPr>
        <w:br/>
        <w:t xml:space="preserve">Tak </w:t>
      </w:r>
      <w:r w:rsidRPr="00385B6A">
        <w:rPr>
          <w:rFonts w:eastAsia="Times New Roman" w:cs="Times New Roman"/>
          <w:sz w:val="18"/>
          <w:szCs w:val="18"/>
          <w:lang w:eastAsia="pl-PL"/>
        </w:rPr>
        <w:br/>
      </w:r>
      <w:r w:rsidRPr="00385B6A">
        <w:rPr>
          <w:rFonts w:eastAsia="Times New Roman" w:cs="Times New Roman"/>
          <w:b/>
          <w:bCs/>
          <w:sz w:val="18"/>
          <w:szCs w:val="18"/>
          <w:lang w:eastAsia="pl-PL"/>
        </w:rPr>
        <w:t xml:space="preserve">Oświadczenie o spełnianiu kryteriów selekcji </w:t>
      </w:r>
      <w:r w:rsidRPr="00385B6A">
        <w:rPr>
          <w:rFonts w:eastAsia="Times New Roman" w:cs="Times New Roman"/>
          <w:sz w:val="18"/>
          <w:szCs w:val="18"/>
          <w:lang w:eastAsia="pl-PL"/>
        </w:rPr>
        <w:br/>
        <w:t xml:space="preserve">Nie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III.5.1) W ZAKRESIE SPEŁNIANIA WARUNKÓW UDZIAŁU W POSTĘPOWANIU:</w:t>
      </w:r>
      <w:r w:rsid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b/>
          <w:bCs/>
          <w:sz w:val="20"/>
          <w:szCs w:val="20"/>
          <w:lang w:eastAsia="pl-PL"/>
        </w:rPr>
        <w:t>III.5.2) W ZAKRESIE KRYTERIÓW SELEKCJI:</w:t>
      </w:r>
      <w:r w:rsidR="00385B6A">
        <w:rPr>
          <w:rFonts w:eastAsia="Times New Roman" w:cs="Times New Roman"/>
          <w:sz w:val="20"/>
          <w:szCs w:val="20"/>
          <w:lang w:eastAsia="pl-PL"/>
        </w:rPr>
        <w:t xml:space="preserve">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III.7) INNE DOKUMENTY NIE WYMIENIONE W </w:t>
      </w:r>
      <w:proofErr w:type="spellStart"/>
      <w:r w:rsidRPr="00385B6A">
        <w:rPr>
          <w:rFonts w:eastAsia="Times New Roman" w:cs="Times New Roman"/>
          <w:b/>
          <w:bCs/>
          <w:sz w:val="20"/>
          <w:szCs w:val="20"/>
          <w:lang w:eastAsia="pl-PL"/>
        </w:rPr>
        <w:t>pkt</w:t>
      </w:r>
      <w:proofErr w:type="spellEnd"/>
      <w:r w:rsidRPr="00385B6A">
        <w:rPr>
          <w:rFonts w:eastAsia="Times New Roman" w:cs="Times New Roman"/>
          <w:b/>
          <w:bCs/>
          <w:sz w:val="20"/>
          <w:szCs w:val="20"/>
          <w:lang w:eastAsia="pl-PL"/>
        </w:rPr>
        <w:t xml:space="preserve"> III.3) - III.6)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Wykonawca winien przedłożyć załącznik nr 3 - grupę kapitałową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sz w:val="20"/>
          <w:szCs w:val="20"/>
          <w:u w:val="single"/>
          <w:lang w:eastAsia="pl-PL"/>
        </w:rPr>
        <w:t xml:space="preserve">SEKCJA IV: PROCEDURA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 xml:space="preserve">IV.1) OPIS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IV.1.1) Tryb udzielenia zamówienia: </w:t>
      </w:r>
      <w:r w:rsidRPr="00385B6A">
        <w:rPr>
          <w:rFonts w:eastAsia="Times New Roman" w:cs="Times New Roman"/>
          <w:sz w:val="20"/>
          <w:szCs w:val="20"/>
          <w:lang w:eastAsia="pl-PL"/>
        </w:rPr>
        <w:br/>
      </w:r>
      <w:r w:rsidRPr="00385B6A">
        <w:rPr>
          <w:rFonts w:eastAsia="Times New Roman" w:cs="Times New Roman"/>
          <w:b/>
          <w:bCs/>
          <w:sz w:val="20"/>
          <w:szCs w:val="20"/>
          <w:lang w:eastAsia="pl-PL"/>
        </w:rPr>
        <w:t>IV.1.2) Zamawiający żąda wniesienia wadium:</w:t>
      </w:r>
      <w:r w:rsidRPr="00385B6A">
        <w:rPr>
          <w:rFonts w:eastAsia="Times New Roman" w:cs="Times New Roman"/>
          <w:sz w:val="20"/>
          <w:szCs w:val="20"/>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t xml:space="preserve">Informacja na temat wadium </w:t>
      </w:r>
      <w:r w:rsidRPr="00385B6A">
        <w:rPr>
          <w:rFonts w:eastAsia="Times New Roman" w:cs="Times New Roman"/>
          <w:sz w:val="20"/>
          <w:szCs w:val="20"/>
          <w:lang w:eastAsia="pl-PL"/>
        </w:rPr>
        <w:br/>
      </w:r>
      <w:r w:rsidRPr="00385B6A">
        <w:rPr>
          <w:rFonts w:eastAsia="Times New Roman" w:cs="Times New Roman"/>
          <w:b/>
          <w:bCs/>
          <w:sz w:val="20"/>
          <w:szCs w:val="20"/>
          <w:lang w:eastAsia="pl-PL"/>
        </w:rPr>
        <w:t>IV.1.3) Przewiduje się udzielenie zaliczek na poczet wykonania zamówienia:</w:t>
      </w:r>
      <w:r w:rsidRPr="00385B6A">
        <w:rPr>
          <w:rFonts w:eastAsia="Times New Roman" w:cs="Times New Roman"/>
          <w:sz w:val="20"/>
          <w:szCs w:val="20"/>
          <w:lang w:eastAsia="pl-PL"/>
        </w:rPr>
        <w:t xml:space="preserv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t xml:space="preserve">Należy podać informacje na temat udzielania zaliczek: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IV.1.4) Wymaga się złożenia ofert w postaci katalogów elektronicznych lub dołączenia do ofert katalogów elektronicznych: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t xml:space="preserve">Dopuszcza się złożenie ofert w postaci katalogów elektronicznych lub dołączenia do ofert katalogów elektronicznych: </w:t>
      </w:r>
      <w:r w:rsidRPr="00385B6A">
        <w:rPr>
          <w:rFonts w:eastAsia="Times New Roman" w:cs="Times New Roman"/>
          <w:sz w:val="18"/>
          <w:szCs w:val="18"/>
          <w:lang w:eastAsia="pl-PL"/>
        </w:rPr>
        <w:br/>
        <w:t xml:space="preserve">Nie </w:t>
      </w:r>
      <w:r w:rsidRPr="00385B6A">
        <w:rPr>
          <w:rFonts w:eastAsia="Times New Roman" w:cs="Times New Roman"/>
          <w:sz w:val="18"/>
          <w:szCs w:val="18"/>
          <w:lang w:eastAsia="pl-PL"/>
        </w:rPr>
        <w:br/>
        <w:t xml:space="preserve">Informacje dodatkowe: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IV.1.5.) Wymaga się złożenia oferty wariantowej: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Nie </w:t>
      </w:r>
      <w:r w:rsidRPr="00385B6A">
        <w:rPr>
          <w:rFonts w:eastAsia="Times New Roman" w:cs="Times New Roman"/>
          <w:sz w:val="18"/>
          <w:szCs w:val="18"/>
          <w:lang w:eastAsia="pl-PL"/>
        </w:rPr>
        <w:br/>
        <w:t xml:space="preserve">Dopuszcza się złożenie oferty wariantowej </w:t>
      </w:r>
      <w:r w:rsidRPr="00385B6A">
        <w:rPr>
          <w:rFonts w:eastAsia="Times New Roman" w:cs="Times New Roman"/>
          <w:sz w:val="18"/>
          <w:szCs w:val="18"/>
          <w:lang w:eastAsia="pl-PL"/>
        </w:rPr>
        <w:br/>
        <w:t xml:space="preserve">Nie </w:t>
      </w:r>
      <w:r w:rsidRPr="00385B6A">
        <w:rPr>
          <w:rFonts w:eastAsia="Times New Roman" w:cs="Times New Roman"/>
          <w:sz w:val="18"/>
          <w:szCs w:val="18"/>
          <w:lang w:eastAsia="pl-PL"/>
        </w:rPr>
        <w:br/>
        <w:t xml:space="preserve">Złożenie oferty wariantowej dopuszcza się tylko z jednoczesnym złożeniem oferty zasadniczej: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IV.1.6) Przewidywana liczba wykonawców, którzy zostaną zaproszeni do udziału w postępowaniu </w:t>
      </w:r>
      <w:r w:rsidRPr="00385B6A">
        <w:rPr>
          <w:rFonts w:eastAsia="Times New Roman" w:cs="Times New Roman"/>
          <w:sz w:val="20"/>
          <w:szCs w:val="20"/>
          <w:lang w:eastAsia="pl-PL"/>
        </w:rPr>
        <w:br/>
      </w:r>
      <w:r w:rsidRPr="00385B6A">
        <w:rPr>
          <w:rFonts w:eastAsia="Times New Roman" w:cs="Times New Roman"/>
          <w:i/>
          <w:iCs/>
          <w:sz w:val="18"/>
          <w:szCs w:val="18"/>
          <w:lang w:eastAsia="pl-PL"/>
        </w:rPr>
        <w:t xml:space="preserve">(przetarg ograniczony, negocjacje z ogłoszeniem, dialog konkurencyjny, partnerstwo innowacyjne)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Liczba wykonawców   </w:t>
      </w:r>
      <w:r w:rsidRPr="00385B6A">
        <w:rPr>
          <w:rFonts w:eastAsia="Times New Roman" w:cs="Times New Roman"/>
          <w:sz w:val="18"/>
          <w:szCs w:val="18"/>
          <w:lang w:eastAsia="pl-PL"/>
        </w:rPr>
        <w:br/>
        <w:t xml:space="preserve">Przewidywana minimalna liczba wykonawców </w:t>
      </w:r>
      <w:r w:rsidRPr="00385B6A">
        <w:rPr>
          <w:rFonts w:eastAsia="Times New Roman" w:cs="Times New Roman"/>
          <w:sz w:val="18"/>
          <w:szCs w:val="18"/>
          <w:lang w:eastAsia="pl-PL"/>
        </w:rPr>
        <w:br/>
        <w:t xml:space="preserve">Maksymalna liczba wykonawców   </w:t>
      </w:r>
      <w:r w:rsidRPr="00385B6A">
        <w:rPr>
          <w:rFonts w:eastAsia="Times New Roman" w:cs="Times New Roman"/>
          <w:sz w:val="18"/>
          <w:szCs w:val="18"/>
          <w:lang w:eastAsia="pl-PL"/>
        </w:rPr>
        <w:br/>
        <w:t xml:space="preserve">Kryteria selekcji wykonawców: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IV.1.7) Informacje na temat umowy ramowej lub dynamicznego systemu zakupów: </w:t>
      </w:r>
    </w:p>
    <w:p w:rsidR="006A1B8B" w:rsidRPr="00385B6A" w:rsidRDefault="00385B6A" w:rsidP="006A1B8B">
      <w:pPr>
        <w:spacing w:after="0" w:line="240" w:lineRule="auto"/>
        <w:rPr>
          <w:rFonts w:eastAsia="Times New Roman" w:cs="Times New Roman"/>
          <w:sz w:val="18"/>
          <w:szCs w:val="18"/>
          <w:lang w:eastAsia="pl-PL"/>
        </w:rPr>
      </w:pPr>
      <w:r>
        <w:rPr>
          <w:rFonts w:eastAsia="Times New Roman" w:cs="Times New Roman"/>
          <w:sz w:val="18"/>
          <w:szCs w:val="18"/>
          <w:lang w:eastAsia="pl-PL"/>
        </w:rPr>
        <w:t xml:space="preserve">Umowa ramowa będzie zawarta: </w:t>
      </w:r>
      <w:r w:rsidR="006A1B8B" w:rsidRPr="00385B6A">
        <w:rPr>
          <w:rFonts w:eastAsia="Times New Roman" w:cs="Times New Roman"/>
          <w:sz w:val="18"/>
          <w:szCs w:val="18"/>
          <w:lang w:eastAsia="pl-PL"/>
        </w:rPr>
        <w:br/>
        <w:t xml:space="preserve">Czy przewiduje się ograniczenie liczby uczestników umowy ramowej: </w:t>
      </w:r>
      <w:r w:rsidR="006A1B8B" w:rsidRPr="00385B6A">
        <w:rPr>
          <w:rFonts w:eastAsia="Times New Roman" w:cs="Times New Roman"/>
          <w:sz w:val="18"/>
          <w:szCs w:val="18"/>
          <w:lang w:eastAsia="pl-PL"/>
        </w:rPr>
        <w:br/>
      </w:r>
      <w:r w:rsidR="006A1B8B" w:rsidRPr="00385B6A">
        <w:rPr>
          <w:rFonts w:eastAsia="Times New Roman" w:cs="Times New Roman"/>
          <w:sz w:val="18"/>
          <w:szCs w:val="18"/>
          <w:lang w:eastAsia="pl-PL"/>
        </w:rPr>
        <w:lastRenderedPageBreak/>
        <w:t>Przewidziana maksymalna lic</w:t>
      </w:r>
      <w:r>
        <w:rPr>
          <w:rFonts w:eastAsia="Times New Roman" w:cs="Times New Roman"/>
          <w:sz w:val="18"/>
          <w:szCs w:val="18"/>
          <w:lang w:eastAsia="pl-PL"/>
        </w:rPr>
        <w:t xml:space="preserve">zba uczestników umowy ramowej: </w:t>
      </w:r>
      <w:r>
        <w:rPr>
          <w:rFonts w:eastAsia="Times New Roman" w:cs="Times New Roman"/>
          <w:sz w:val="18"/>
          <w:szCs w:val="18"/>
          <w:lang w:eastAsia="pl-PL"/>
        </w:rPr>
        <w:br/>
        <w:t xml:space="preserve">Informacje dodatkowe: </w:t>
      </w:r>
      <w:r w:rsidR="006A1B8B" w:rsidRPr="00385B6A">
        <w:rPr>
          <w:rFonts w:eastAsia="Times New Roman" w:cs="Times New Roman"/>
          <w:sz w:val="18"/>
          <w:szCs w:val="18"/>
          <w:lang w:eastAsia="pl-PL"/>
        </w:rPr>
        <w:br/>
        <w:t>Zamówienie obejmuje ustanowienie</w:t>
      </w:r>
      <w:r>
        <w:rPr>
          <w:rFonts w:eastAsia="Times New Roman" w:cs="Times New Roman"/>
          <w:sz w:val="18"/>
          <w:szCs w:val="18"/>
          <w:lang w:eastAsia="pl-PL"/>
        </w:rPr>
        <w:t xml:space="preserve"> dynamicznego systemu zakupów: </w:t>
      </w:r>
      <w:r w:rsidR="006A1B8B" w:rsidRPr="00385B6A">
        <w:rPr>
          <w:rFonts w:eastAsia="Times New Roman" w:cs="Times New Roman"/>
          <w:sz w:val="18"/>
          <w:szCs w:val="18"/>
          <w:lang w:eastAsia="pl-PL"/>
        </w:rPr>
        <w:br/>
        <w:t>Adres strony internetowej, na której będą zamieszczone dodatkowe informacje dotyczące</w:t>
      </w:r>
      <w:r>
        <w:rPr>
          <w:rFonts w:eastAsia="Times New Roman" w:cs="Times New Roman"/>
          <w:sz w:val="18"/>
          <w:szCs w:val="18"/>
          <w:lang w:eastAsia="pl-PL"/>
        </w:rPr>
        <w:t xml:space="preserve"> dynamicznego systemu zakupów: </w:t>
      </w:r>
      <w:r>
        <w:rPr>
          <w:rFonts w:eastAsia="Times New Roman" w:cs="Times New Roman"/>
          <w:sz w:val="18"/>
          <w:szCs w:val="18"/>
          <w:lang w:eastAsia="pl-PL"/>
        </w:rPr>
        <w:br/>
        <w:t xml:space="preserve">Informacje dodatkowe: </w:t>
      </w:r>
      <w:r w:rsidR="006A1B8B" w:rsidRPr="00385B6A">
        <w:rPr>
          <w:rFonts w:eastAsia="Times New Roman" w:cs="Times New Roman"/>
          <w:sz w:val="18"/>
          <w:szCs w:val="18"/>
          <w:lang w:eastAsia="pl-PL"/>
        </w:rPr>
        <w:br/>
        <w:t>W ramach umowy ramowej/dynamicznego systemu zakupów dopuszcza się złożenie ofert w for</w:t>
      </w:r>
      <w:r>
        <w:rPr>
          <w:rFonts w:eastAsia="Times New Roman" w:cs="Times New Roman"/>
          <w:sz w:val="18"/>
          <w:szCs w:val="18"/>
          <w:lang w:eastAsia="pl-PL"/>
        </w:rPr>
        <w:t xml:space="preserve">mie katalogów elektronicznych: </w:t>
      </w:r>
      <w:r w:rsidR="006A1B8B" w:rsidRPr="00385B6A">
        <w:rPr>
          <w:rFonts w:eastAsia="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006A1B8B" w:rsidRPr="00385B6A">
        <w:rPr>
          <w:rFonts w:eastAsia="Times New Roman" w:cs="Times New Roman"/>
          <w:sz w:val="18"/>
          <w:szCs w:val="18"/>
          <w:lang w:eastAsia="pl-PL"/>
        </w:rPr>
        <w:br/>
      </w:r>
      <w:r w:rsidR="006A1B8B" w:rsidRPr="00385B6A">
        <w:rPr>
          <w:rFonts w:eastAsia="Times New Roman" w:cs="Times New Roman"/>
          <w:b/>
          <w:bCs/>
          <w:sz w:val="20"/>
          <w:szCs w:val="20"/>
          <w:lang w:eastAsia="pl-PL"/>
        </w:rPr>
        <w:t xml:space="preserve">IV.1.8) Aukcja elektroniczna </w:t>
      </w:r>
      <w:r w:rsidR="006A1B8B" w:rsidRPr="00385B6A">
        <w:rPr>
          <w:rFonts w:eastAsia="Times New Roman" w:cs="Times New Roman"/>
          <w:sz w:val="20"/>
          <w:szCs w:val="20"/>
          <w:lang w:eastAsia="pl-PL"/>
        </w:rPr>
        <w:br/>
      </w:r>
      <w:r w:rsidR="006A1B8B" w:rsidRPr="00385B6A">
        <w:rPr>
          <w:rFonts w:eastAsia="Times New Roman" w:cs="Times New Roman"/>
          <w:b/>
          <w:bCs/>
          <w:sz w:val="20"/>
          <w:szCs w:val="20"/>
          <w:lang w:eastAsia="pl-PL"/>
        </w:rPr>
        <w:t xml:space="preserve">Przewidziane jest przeprowadzenie aukcji elektronicznej </w:t>
      </w:r>
      <w:r w:rsidR="006A1B8B" w:rsidRPr="00385B6A">
        <w:rPr>
          <w:rFonts w:eastAsia="Times New Roman" w:cs="Times New Roman"/>
          <w:i/>
          <w:iCs/>
          <w:sz w:val="20"/>
          <w:szCs w:val="20"/>
          <w:lang w:eastAsia="pl-PL"/>
        </w:rPr>
        <w:t xml:space="preserve">(przetarg nieograniczony, przetarg ograniczony, </w:t>
      </w:r>
      <w:r w:rsidR="006A1B8B" w:rsidRPr="00385B6A">
        <w:rPr>
          <w:rFonts w:eastAsia="Times New Roman" w:cs="Times New Roman"/>
          <w:i/>
          <w:iCs/>
          <w:sz w:val="18"/>
          <w:szCs w:val="18"/>
          <w:lang w:eastAsia="pl-PL"/>
        </w:rPr>
        <w:t xml:space="preserve">negocjacje z ogłoszeniem) </w:t>
      </w:r>
      <w:r w:rsidR="006A1B8B" w:rsidRPr="00385B6A">
        <w:rPr>
          <w:rFonts w:eastAsia="Times New Roman" w:cs="Times New Roman"/>
          <w:sz w:val="18"/>
          <w:szCs w:val="18"/>
          <w:lang w:eastAsia="pl-PL"/>
        </w:rPr>
        <w:t xml:space="preserve">Nie </w:t>
      </w:r>
      <w:r w:rsidR="006A1B8B" w:rsidRPr="00385B6A">
        <w:rPr>
          <w:rFonts w:eastAsia="Times New Roman" w:cs="Times New Roman"/>
          <w:sz w:val="18"/>
          <w:szCs w:val="18"/>
          <w:lang w:eastAsia="pl-PL"/>
        </w:rPr>
        <w:br/>
        <w:t>Należy podać adres strony internetowej, na której aukcja będzie prowadzona:</w:t>
      </w:r>
      <w:r>
        <w:rPr>
          <w:rFonts w:eastAsia="Times New Roman" w:cs="Times New Roman"/>
          <w:sz w:val="20"/>
          <w:szCs w:val="20"/>
          <w:lang w:eastAsia="pl-PL"/>
        </w:rPr>
        <w:t xml:space="preserve"> </w:t>
      </w:r>
      <w:r w:rsidR="006A1B8B" w:rsidRPr="00385B6A">
        <w:rPr>
          <w:rFonts w:eastAsia="Times New Roman" w:cs="Times New Roman"/>
          <w:sz w:val="20"/>
          <w:szCs w:val="20"/>
          <w:lang w:eastAsia="pl-PL"/>
        </w:rPr>
        <w:br/>
      </w:r>
      <w:r w:rsidR="006A1B8B" w:rsidRPr="00385B6A">
        <w:rPr>
          <w:rFonts w:eastAsia="Times New Roman" w:cs="Times New Roman"/>
          <w:b/>
          <w:bCs/>
          <w:sz w:val="20"/>
          <w:szCs w:val="20"/>
          <w:lang w:eastAsia="pl-PL"/>
        </w:rPr>
        <w:t xml:space="preserve">Należy wskazać elementy, których wartości będą przedmiotem aukcji elektronicznej: </w:t>
      </w:r>
      <w:r w:rsidR="006A1B8B" w:rsidRPr="00385B6A">
        <w:rPr>
          <w:rFonts w:eastAsia="Times New Roman" w:cs="Times New Roman"/>
          <w:sz w:val="20"/>
          <w:szCs w:val="20"/>
          <w:lang w:eastAsia="pl-PL"/>
        </w:rPr>
        <w:br/>
      </w:r>
      <w:r w:rsidR="006A1B8B" w:rsidRPr="00385B6A">
        <w:rPr>
          <w:rFonts w:eastAsia="Times New Roman" w:cs="Times New Roman"/>
          <w:b/>
          <w:bCs/>
          <w:sz w:val="20"/>
          <w:szCs w:val="20"/>
          <w:lang w:eastAsia="pl-PL"/>
        </w:rPr>
        <w:t>Przewiduje się ograniczenia co do przedstawionych wartości, wynikające z opisu przedmiotu zamówienia:</w:t>
      </w:r>
      <w:r>
        <w:rPr>
          <w:rFonts w:eastAsia="Times New Roman" w:cs="Times New Roman"/>
          <w:sz w:val="20"/>
          <w:szCs w:val="20"/>
          <w:lang w:eastAsia="pl-PL"/>
        </w:rPr>
        <w:t xml:space="preserve"> </w:t>
      </w:r>
      <w:r w:rsidR="006A1B8B" w:rsidRPr="00385B6A">
        <w:rPr>
          <w:rFonts w:eastAsia="Times New Roman" w:cs="Times New Roman"/>
          <w:sz w:val="20"/>
          <w:szCs w:val="20"/>
          <w:lang w:eastAsia="pl-PL"/>
        </w:rPr>
        <w:br/>
      </w:r>
      <w:r w:rsidR="006A1B8B" w:rsidRPr="00385B6A">
        <w:rPr>
          <w:rFonts w:eastAsia="Times New Roman" w:cs="Times New Roman"/>
          <w:sz w:val="18"/>
          <w:szCs w:val="18"/>
          <w:lang w:eastAsia="pl-PL"/>
        </w:rPr>
        <w:t xml:space="preserve">Należy podać, które informacje zostaną udostępnione wykonawcom w trakcie aukcji elektronicznej oraz jaki będzie termin ich udostępnienia: </w:t>
      </w:r>
      <w:r w:rsidR="006A1B8B" w:rsidRPr="00385B6A">
        <w:rPr>
          <w:rFonts w:eastAsia="Times New Roman" w:cs="Times New Roman"/>
          <w:sz w:val="18"/>
          <w:szCs w:val="18"/>
          <w:lang w:eastAsia="pl-PL"/>
        </w:rPr>
        <w:br/>
        <w:t xml:space="preserve">Informacje dotyczące przebiegu aukcji elektronicznej: </w:t>
      </w:r>
      <w:r w:rsidR="006A1B8B" w:rsidRPr="00385B6A">
        <w:rPr>
          <w:rFonts w:eastAsia="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006A1B8B" w:rsidRPr="00385B6A">
        <w:rPr>
          <w:rFonts w:eastAsia="Times New Roman" w:cs="Times New Roman"/>
          <w:sz w:val="18"/>
          <w:szCs w:val="18"/>
          <w:lang w:eastAsia="pl-PL"/>
        </w:rPr>
        <w:br/>
        <w:t xml:space="preserve">Informacje dotyczące wykorzystywanego sprzętu elektronicznego, rozwiązań i specyfikacji technicznych w zakresie połączeń: </w:t>
      </w:r>
      <w:r w:rsidR="006A1B8B" w:rsidRPr="00385B6A">
        <w:rPr>
          <w:rFonts w:eastAsia="Times New Roman" w:cs="Times New Roman"/>
          <w:sz w:val="18"/>
          <w:szCs w:val="18"/>
          <w:lang w:eastAsia="pl-PL"/>
        </w:rPr>
        <w:br/>
        <w:t xml:space="preserve">Wymagania dotyczące rejestracji i identyfikacji wykonawców w aukcji elektronicznej: </w:t>
      </w:r>
      <w:r w:rsidR="006A1B8B" w:rsidRPr="00385B6A">
        <w:rPr>
          <w:rFonts w:eastAsia="Times New Roman" w:cs="Times New Roman"/>
          <w:sz w:val="18"/>
          <w:szCs w:val="18"/>
          <w:lang w:eastAsia="pl-PL"/>
        </w:rPr>
        <w:br/>
        <w:t xml:space="preserve">Informacje o liczbie etapów aukcji elektronicznej i czasie ich trwania: </w:t>
      </w:r>
      <w:r>
        <w:rPr>
          <w:rFonts w:eastAsia="Times New Roman" w:cs="Times New Roman"/>
          <w:sz w:val="18"/>
          <w:szCs w:val="18"/>
          <w:lang w:eastAsia="pl-PL"/>
        </w:rPr>
        <w:br/>
        <w:t xml:space="preserve">Czas trwania: </w:t>
      </w:r>
      <w:r w:rsidR="006A1B8B" w:rsidRPr="00385B6A">
        <w:rPr>
          <w:rFonts w:eastAsia="Times New Roman" w:cs="Times New Roman"/>
          <w:sz w:val="18"/>
          <w:szCs w:val="18"/>
          <w:lang w:eastAsia="pl-PL"/>
        </w:rPr>
        <w:br/>
        <w:t xml:space="preserve">Czy wykonawcy, którzy nie złożyli nowych postąpień, zostaną zakwalifikowani do następnego etapu: </w:t>
      </w:r>
      <w:r w:rsidR="006A1B8B" w:rsidRPr="00385B6A">
        <w:rPr>
          <w:rFonts w:eastAsia="Times New Roman" w:cs="Times New Roman"/>
          <w:sz w:val="18"/>
          <w:szCs w:val="18"/>
          <w:lang w:eastAsia="pl-PL"/>
        </w:rPr>
        <w:br/>
        <w:t xml:space="preserve">Warunki zamknięcia aukcji elektronicznej: </w:t>
      </w:r>
      <w:r w:rsidR="006A1B8B" w:rsidRPr="00385B6A">
        <w:rPr>
          <w:rFonts w:eastAsia="Times New Roman" w:cs="Times New Roman"/>
          <w:sz w:val="20"/>
          <w:szCs w:val="20"/>
          <w:lang w:eastAsia="pl-PL"/>
        </w:rPr>
        <w:br/>
      </w:r>
      <w:r w:rsidR="006A1B8B" w:rsidRPr="00385B6A">
        <w:rPr>
          <w:rFonts w:eastAsia="Times New Roman" w:cs="Times New Roman"/>
          <w:b/>
          <w:bCs/>
          <w:sz w:val="20"/>
          <w:szCs w:val="20"/>
          <w:lang w:eastAsia="pl-PL"/>
        </w:rPr>
        <w:t xml:space="preserve">IV.2) KRYTERIA OCENY OFERT </w:t>
      </w:r>
      <w:r w:rsidR="006A1B8B" w:rsidRPr="00385B6A">
        <w:rPr>
          <w:rFonts w:eastAsia="Times New Roman" w:cs="Times New Roman"/>
          <w:sz w:val="20"/>
          <w:szCs w:val="20"/>
          <w:lang w:eastAsia="pl-PL"/>
        </w:rPr>
        <w:br/>
      </w:r>
      <w:r w:rsidR="006A1B8B" w:rsidRPr="00385B6A">
        <w:rPr>
          <w:rFonts w:eastAsia="Times New Roman" w:cs="Times New Roman"/>
          <w:b/>
          <w:bCs/>
          <w:sz w:val="20"/>
          <w:szCs w:val="20"/>
          <w:lang w:eastAsia="pl-PL"/>
        </w:rPr>
        <w:t xml:space="preserve">IV.2.1) Kryteria oceny ofert: </w:t>
      </w:r>
      <w:r w:rsidR="006A1B8B" w:rsidRPr="00385B6A">
        <w:rPr>
          <w:rFonts w:eastAsia="Times New Roman" w:cs="Times New Roman"/>
          <w:sz w:val="20"/>
          <w:szCs w:val="20"/>
          <w:lang w:eastAsia="pl-PL"/>
        </w:rPr>
        <w:br/>
      </w:r>
      <w:r w:rsidR="006A1B8B" w:rsidRPr="00385B6A">
        <w:rPr>
          <w:rFonts w:eastAsia="Times New Roman" w:cs="Times New Roman"/>
          <w:b/>
          <w:bCs/>
          <w:sz w:val="20"/>
          <w:szCs w:val="20"/>
          <w:lang w:eastAsia="pl-PL"/>
        </w:rPr>
        <w:t>IV.2.2) Kryteria</w:t>
      </w:r>
      <w:r w:rsidR="006A1B8B" w:rsidRPr="00385B6A">
        <w:rPr>
          <w:rFonts w:eastAsia="Times New Roman" w:cs="Times New Roman"/>
          <w:sz w:val="20"/>
          <w:szCs w:val="20"/>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608"/>
        <w:gridCol w:w="758"/>
      </w:tblGrid>
      <w:tr w:rsidR="006A1B8B" w:rsidRPr="00385B6A" w:rsidTr="006A1B8B">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Znaczenie</w:t>
            </w:r>
          </w:p>
        </w:tc>
      </w:tr>
      <w:tr w:rsidR="006A1B8B" w:rsidRPr="00385B6A" w:rsidTr="006A1B8B">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Cena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100,00</w:t>
            </w:r>
          </w:p>
        </w:tc>
      </w:tr>
    </w:tbl>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IV.2.3) Zastosowanie procedury, o której mowa w art. 24aa ust. 1 ustawy </w:t>
      </w:r>
      <w:proofErr w:type="spellStart"/>
      <w:r w:rsidRPr="00385B6A">
        <w:rPr>
          <w:rFonts w:eastAsia="Times New Roman" w:cs="Times New Roman"/>
          <w:b/>
          <w:bCs/>
          <w:sz w:val="20"/>
          <w:szCs w:val="20"/>
          <w:lang w:eastAsia="pl-PL"/>
        </w:rPr>
        <w:t>Pzp</w:t>
      </w:r>
      <w:proofErr w:type="spellEnd"/>
      <w:r w:rsidRPr="00385B6A">
        <w:rPr>
          <w:rFonts w:eastAsia="Times New Roman" w:cs="Times New Roman"/>
          <w:b/>
          <w:bCs/>
          <w:sz w:val="20"/>
          <w:szCs w:val="20"/>
          <w:lang w:eastAsia="pl-PL"/>
        </w:rPr>
        <w:t xml:space="preserve"> </w:t>
      </w:r>
      <w:r w:rsidRPr="00385B6A">
        <w:rPr>
          <w:rFonts w:eastAsia="Times New Roman" w:cs="Times New Roman"/>
          <w:sz w:val="20"/>
          <w:szCs w:val="20"/>
          <w:lang w:eastAsia="pl-PL"/>
        </w:rPr>
        <w:t xml:space="preserve">(przetarg nieograniczony) </w:t>
      </w:r>
      <w:r w:rsidRPr="00385B6A">
        <w:rPr>
          <w:rFonts w:eastAsia="Times New Roman" w:cs="Times New Roman"/>
          <w:sz w:val="20"/>
          <w:szCs w:val="20"/>
          <w:lang w:eastAsia="pl-PL"/>
        </w:rPr>
        <w:br/>
        <w:t xml:space="preserve">Nie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IV.3) Negocjacje z ogłoszeniem, dialog konkurencyjny, partnerstwo innowacyjne </w:t>
      </w:r>
      <w:r w:rsidRPr="00385B6A">
        <w:rPr>
          <w:rFonts w:eastAsia="Times New Roman" w:cs="Times New Roman"/>
          <w:sz w:val="20"/>
          <w:szCs w:val="20"/>
          <w:lang w:eastAsia="pl-PL"/>
        </w:rPr>
        <w:br/>
      </w:r>
      <w:r w:rsidRPr="00385B6A">
        <w:rPr>
          <w:rFonts w:eastAsia="Times New Roman" w:cs="Times New Roman"/>
          <w:b/>
          <w:bCs/>
          <w:sz w:val="20"/>
          <w:szCs w:val="20"/>
          <w:lang w:eastAsia="pl-PL"/>
        </w:rPr>
        <w:t>IV.3.1) Informacje na temat negocjacji z ogłoszeniem</w:t>
      </w:r>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sz w:val="18"/>
          <w:szCs w:val="18"/>
          <w:lang w:eastAsia="pl-PL"/>
        </w:rPr>
        <w:t>Minimalne wymagania, które mu</w:t>
      </w:r>
      <w:r w:rsidR="00385B6A">
        <w:rPr>
          <w:rFonts w:eastAsia="Times New Roman" w:cs="Times New Roman"/>
          <w:sz w:val="18"/>
          <w:szCs w:val="18"/>
          <w:lang w:eastAsia="pl-PL"/>
        </w:rPr>
        <w:t xml:space="preserve">szą spełniać wszystkie oferty: </w:t>
      </w:r>
      <w:r w:rsidRPr="00385B6A">
        <w:rPr>
          <w:rFonts w:eastAsia="Times New Roman" w:cs="Times New Roman"/>
          <w:sz w:val="18"/>
          <w:szCs w:val="18"/>
          <w:lang w:eastAsia="pl-PL"/>
        </w:rPr>
        <w:br/>
        <w:t xml:space="preserve">Przewidziane jest zastrzeżenie prawa do udzielenia zamówienia na podstawie ofert wstępnych bez przeprowadzenia negocjacji </w:t>
      </w:r>
      <w:r w:rsidRPr="00385B6A">
        <w:rPr>
          <w:rFonts w:eastAsia="Times New Roman" w:cs="Times New Roman"/>
          <w:sz w:val="18"/>
          <w:szCs w:val="18"/>
          <w:lang w:eastAsia="pl-PL"/>
        </w:rPr>
        <w:br/>
        <w:t xml:space="preserve">Przewidziany jest podział negocjacji na etapy w celu ograniczenia liczby ofert: </w:t>
      </w:r>
      <w:r w:rsidRPr="00385B6A">
        <w:rPr>
          <w:rFonts w:eastAsia="Times New Roman" w:cs="Times New Roman"/>
          <w:sz w:val="18"/>
          <w:szCs w:val="18"/>
          <w:lang w:eastAsia="pl-PL"/>
        </w:rPr>
        <w:br/>
        <w:t>Należy podać informacje na temat etapów neg</w:t>
      </w:r>
      <w:r w:rsidR="00385B6A">
        <w:rPr>
          <w:rFonts w:eastAsia="Times New Roman" w:cs="Times New Roman"/>
          <w:sz w:val="18"/>
          <w:szCs w:val="18"/>
          <w:lang w:eastAsia="pl-PL"/>
        </w:rPr>
        <w:t xml:space="preserve">ocjacji (w tym liczbę etapów): </w:t>
      </w:r>
      <w:r w:rsidRPr="00385B6A">
        <w:rPr>
          <w:rFonts w:eastAsia="Times New Roman" w:cs="Times New Roman"/>
          <w:sz w:val="18"/>
          <w:szCs w:val="18"/>
          <w:lang w:eastAsia="pl-PL"/>
        </w:rPr>
        <w:br/>
        <w:t>Infor</w:t>
      </w:r>
      <w:r w:rsidR="00385B6A">
        <w:rPr>
          <w:rFonts w:eastAsia="Times New Roman" w:cs="Times New Roman"/>
          <w:sz w:val="18"/>
          <w:szCs w:val="18"/>
          <w:lang w:eastAsia="pl-PL"/>
        </w:rPr>
        <w:t xml:space="preserve">macje dodatkowe </w:t>
      </w:r>
      <w:r w:rsidRPr="00385B6A">
        <w:rPr>
          <w:rFonts w:eastAsia="Times New Roman" w:cs="Times New Roman"/>
          <w:sz w:val="18"/>
          <w:szCs w:val="18"/>
          <w:lang w:eastAsia="pl-PL"/>
        </w:rPr>
        <w:br/>
      </w:r>
      <w:r w:rsidRPr="00385B6A">
        <w:rPr>
          <w:rFonts w:eastAsia="Times New Roman" w:cs="Times New Roman"/>
          <w:b/>
          <w:bCs/>
          <w:sz w:val="18"/>
          <w:szCs w:val="18"/>
          <w:lang w:eastAsia="pl-PL"/>
        </w:rPr>
        <w:t>IV.3.2) Informacje na temat dialogu konkurencyjnego</w:t>
      </w:r>
      <w:r w:rsidRPr="00385B6A">
        <w:rPr>
          <w:rFonts w:eastAsia="Times New Roman" w:cs="Times New Roman"/>
          <w:sz w:val="18"/>
          <w:szCs w:val="18"/>
          <w:lang w:eastAsia="pl-PL"/>
        </w:rPr>
        <w:t xml:space="preserve"> </w:t>
      </w:r>
      <w:r w:rsidRPr="00385B6A">
        <w:rPr>
          <w:rFonts w:eastAsia="Times New Roman" w:cs="Times New Roman"/>
          <w:sz w:val="18"/>
          <w:szCs w:val="18"/>
          <w:lang w:eastAsia="pl-PL"/>
        </w:rPr>
        <w:br/>
        <w:t xml:space="preserve">Opis potrzeb i wymagań zamawiającego lub informacja o </w:t>
      </w:r>
      <w:r w:rsidR="00385B6A">
        <w:rPr>
          <w:rFonts w:eastAsia="Times New Roman" w:cs="Times New Roman"/>
          <w:sz w:val="18"/>
          <w:szCs w:val="18"/>
          <w:lang w:eastAsia="pl-PL"/>
        </w:rPr>
        <w:t xml:space="preserve">sposobie uzyskania tego opisu: </w:t>
      </w:r>
      <w:r w:rsidRPr="00385B6A">
        <w:rPr>
          <w:rFonts w:eastAsia="Times New Roman" w:cs="Times New Roman"/>
          <w:sz w:val="18"/>
          <w:szCs w:val="18"/>
          <w:lang w:eastAsia="pl-PL"/>
        </w:rPr>
        <w:br/>
        <w:t>Informacja o wysokości nagród dla wykonawców, którzy podczas dialogu konkurencyjnego przedstawili rozwiązania stanowiące podstawę do składania ofert, jeżeli z</w:t>
      </w:r>
      <w:r w:rsidR="00385B6A">
        <w:rPr>
          <w:rFonts w:eastAsia="Times New Roman" w:cs="Times New Roman"/>
          <w:sz w:val="18"/>
          <w:szCs w:val="18"/>
          <w:lang w:eastAsia="pl-PL"/>
        </w:rPr>
        <w:t xml:space="preserve">amawiający przewiduje nagrody: </w:t>
      </w:r>
      <w:r w:rsidRPr="00385B6A">
        <w:rPr>
          <w:rFonts w:eastAsia="Times New Roman" w:cs="Times New Roman"/>
          <w:sz w:val="18"/>
          <w:szCs w:val="18"/>
          <w:lang w:eastAsia="pl-PL"/>
        </w:rPr>
        <w:br/>
        <w:t>Wst</w:t>
      </w:r>
      <w:r w:rsidR="00385B6A">
        <w:rPr>
          <w:rFonts w:eastAsia="Times New Roman" w:cs="Times New Roman"/>
          <w:sz w:val="18"/>
          <w:szCs w:val="18"/>
          <w:lang w:eastAsia="pl-PL"/>
        </w:rPr>
        <w:t xml:space="preserve">ępny harmonogram postępowania: </w:t>
      </w:r>
      <w:r w:rsidRPr="00385B6A">
        <w:rPr>
          <w:rFonts w:eastAsia="Times New Roman" w:cs="Times New Roman"/>
          <w:sz w:val="18"/>
          <w:szCs w:val="18"/>
          <w:lang w:eastAsia="pl-PL"/>
        </w:rPr>
        <w:br/>
        <w:t xml:space="preserve">Podział dialogu na etapy w celu ograniczenia liczby rozwiązań: </w:t>
      </w:r>
      <w:r w:rsidRPr="00385B6A">
        <w:rPr>
          <w:rFonts w:eastAsia="Times New Roman" w:cs="Times New Roman"/>
          <w:sz w:val="18"/>
          <w:szCs w:val="18"/>
          <w:lang w:eastAsia="pl-PL"/>
        </w:rPr>
        <w:br/>
        <w:t>Należy podać inform</w:t>
      </w:r>
      <w:r w:rsidR="00385B6A">
        <w:rPr>
          <w:rFonts w:eastAsia="Times New Roman" w:cs="Times New Roman"/>
          <w:sz w:val="18"/>
          <w:szCs w:val="18"/>
          <w:lang w:eastAsia="pl-PL"/>
        </w:rPr>
        <w:t xml:space="preserve">acje na temat etapów dialogu: </w:t>
      </w:r>
      <w:r w:rsidRPr="00385B6A">
        <w:rPr>
          <w:rFonts w:eastAsia="Times New Roman" w:cs="Times New Roman"/>
          <w:sz w:val="18"/>
          <w:szCs w:val="18"/>
          <w:lang w:eastAsia="pl-PL"/>
        </w:rPr>
        <w:br/>
        <w:t>Informacje</w:t>
      </w:r>
      <w:r w:rsidR="00385B6A">
        <w:rPr>
          <w:rFonts w:eastAsia="Times New Roman" w:cs="Times New Roman"/>
          <w:sz w:val="18"/>
          <w:szCs w:val="18"/>
          <w:lang w:eastAsia="pl-PL"/>
        </w:rPr>
        <w:t xml:space="preserve"> dodatkowe: </w:t>
      </w:r>
      <w:r w:rsidRPr="00385B6A">
        <w:rPr>
          <w:rFonts w:eastAsia="Times New Roman" w:cs="Times New Roman"/>
          <w:sz w:val="18"/>
          <w:szCs w:val="18"/>
          <w:lang w:eastAsia="pl-PL"/>
        </w:rPr>
        <w:br/>
      </w:r>
      <w:r w:rsidRPr="00385B6A">
        <w:rPr>
          <w:rFonts w:eastAsia="Times New Roman" w:cs="Times New Roman"/>
          <w:b/>
          <w:bCs/>
          <w:sz w:val="18"/>
          <w:szCs w:val="18"/>
          <w:lang w:eastAsia="pl-PL"/>
        </w:rPr>
        <w:t>IV.3.3) Informacje na temat partnerstwa innowacyjnego</w:t>
      </w:r>
      <w:r w:rsidRPr="00385B6A">
        <w:rPr>
          <w:rFonts w:eastAsia="Times New Roman" w:cs="Times New Roman"/>
          <w:sz w:val="18"/>
          <w:szCs w:val="18"/>
          <w:lang w:eastAsia="pl-PL"/>
        </w:rPr>
        <w:t xml:space="preserve"> </w:t>
      </w:r>
      <w:r w:rsidRPr="00385B6A">
        <w:rPr>
          <w:rFonts w:eastAsia="Times New Roman" w:cs="Times New Roman"/>
          <w:sz w:val="18"/>
          <w:szCs w:val="18"/>
          <w:lang w:eastAsia="pl-PL"/>
        </w:rPr>
        <w:br/>
        <w:t>Elementy opisu przedmiotu zamówienia definiujące minimalne wymagania, którym musz</w:t>
      </w:r>
      <w:r w:rsidR="00385B6A">
        <w:rPr>
          <w:rFonts w:eastAsia="Times New Roman" w:cs="Times New Roman"/>
          <w:sz w:val="18"/>
          <w:szCs w:val="18"/>
          <w:lang w:eastAsia="pl-PL"/>
        </w:rPr>
        <w:t xml:space="preserve">ą odpowiadać wszystkie oferty: </w:t>
      </w:r>
      <w:r w:rsidRPr="00385B6A">
        <w:rPr>
          <w:rFonts w:eastAsia="Times New Roman" w:cs="Times New Roman"/>
          <w:sz w:val="18"/>
          <w:szCs w:val="18"/>
          <w:lang w:eastAsia="pl-PL"/>
        </w:rPr>
        <w:br/>
        <w:t xml:space="preserve">Podział negocjacji na etapy w celu ograniczeniu liczby ofert podlegających negocjacjom poprzez zastosowanie kryteriów oceny ofert wskazanych w specyfikacji </w:t>
      </w:r>
      <w:r w:rsidR="00385B6A">
        <w:rPr>
          <w:rFonts w:eastAsia="Times New Roman" w:cs="Times New Roman"/>
          <w:sz w:val="18"/>
          <w:szCs w:val="18"/>
          <w:lang w:eastAsia="pl-PL"/>
        </w:rPr>
        <w:t xml:space="preserve">istotnych warunków zamówienia: </w:t>
      </w:r>
      <w:r w:rsidR="00385B6A">
        <w:rPr>
          <w:rFonts w:eastAsia="Times New Roman" w:cs="Times New Roman"/>
          <w:sz w:val="18"/>
          <w:szCs w:val="18"/>
          <w:lang w:eastAsia="pl-PL"/>
        </w:rPr>
        <w:br/>
        <w:t xml:space="preserve">Informacje dodatkowe: </w:t>
      </w:r>
      <w:r w:rsidRPr="00385B6A">
        <w:rPr>
          <w:rFonts w:eastAsia="Times New Roman" w:cs="Times New Roman"/>
          <w:sz w:val="18"/>
          <w:szCs w:val="18"/>
          <w:lang w:eastAsia="pl-PL"/>
        </w:rPr>
        <w:br/>
      </w:r>
      <w:r w:rsidRPr="00385B6A">
        <w:rPr>
          <w:rFonts w:eastAsia="Times New Roman" w:cs="Times New Roman"/>
          <w:b/>
          <w:bCs/>
          <w:sz w:val="18"/>
          <w:szCs w:val="18"/>
          <w:lang w:eastAsia="pl-PL"/>
        </w:rPr>
        <w:t xml:space="preserve">IV.4) Licytacja elektroniczna </w:t>
      </w:r>
      <w:r w:rsidRPr="00385B6A">
        <w:rPr>
          <w:rFonts w:eastAsia="Times New Roman" w:cs="Times New Roman"/>
          <w:sz w:val="18"/>
          <w:szCs w:val="18"/>
          <w:lang w:eastAsia="pl-PL"/>
        </w:rPr>
        <w:br/>
        <w:t xml:space="preserve">Adres strony internetowej, na której będzie prowadzona licytacja elektroniczna: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Adres strony internetowej, na której jest dostępny opis przedmiotu zamówienia w licytacji elektronicznej: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Wymagania dotyczące rejestracji i identyfikacji wykonawców w licytacji elektronicznej, w tym wymagania techniczne urządzeń informatycznych: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lastRenderedPageBreak/>
        <w:t xml:space="preserve">Sposób postępowania w toku licytacji elektronicznej, w tym określenie minimalnych wysokości postąpień: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Informacje o liczbie etapów licytacji elektronicznej i czasie ich trwania: </w:t>
      </w:r>
    </w:p>
    <w:p w:rsidR="006A1B8B" w:rsidRPr="00385B6A" w:rsidRDefault="00385B6A" w:rsidP="006A1B8B">
      <w:pPr>
        <w:spacing w:after="0" w:line="240" w:lineRule="auto"/>
        <w:rPr>
          <w:rFonts w:eastAsia="Times New Roman" w:cs="Times New Roman"/>
          <w:sz w:val="18"/>
          <w:szCs w:val="18"/>
          <w:lang w:eastAsia="pl-PL"/>
        </w:rPr>
      </w:pPr>
      <w:r>
        <w:rPr>
          <w:rFonts w:eastAsia="Times New Roman" w:cs="Times New Roman"/>
          <w:sz w:val="18"/>
          <w:szCs w:val="18"/>
          <w:lang w:eastAsia="pl-PL"/>
        </w:rPr>
        <w:t xml:space="preserve">Czas trwania: </w:t>
      </w:r>
      <w:r w:rsidR="006A1B8B" w:rsidRPr="00385B6A">
        <w:rPr>
          <w:rFonts w:eastAsia="Times New Roman" w:cs="Times New Roman"/>
          <w:sz w:val="18"/>
          <w:szCs w:val="18"/>
          <w:lang w:eastAsia="pl-PL"/>
        </w:rPr>
        <w:br/>
        <w:t xml:space="preserve">Wykonawcy, którzy nie złożyli nowych postąpień, zostaną zakwalifikowani do następnego etapu: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Termin składania wniosków o dopuszczenie do udziału w licytacji elektronicznej: </w:t>
      </w:r>
      <w:r w:rsidRPr="00385B6A">
        <w:rPr>
          <w:rFonts w:eastAsia="Times New Roman" w:cs="Times New Roman"/>
          <w:sz w:val="18"/>
          <w:szCs w:val="18"/>
          <w:lang w:eastAsia="pl-PL"/>
        </w:rPr>
        <w:br/>
        <w:t xml:space="preserve">Data: godzina: </w:t>
      </w:r>
      <w:r w:rsidRPr="00385B6A">
        <w:rPr>
          <w:rFonts w:eastAsia="Times New Roman" w:cs="Times New Roman"/>
          <w:sz w:val="18"/>
          <w:szCs w:val="18"/>
          <w:lang w:eastAsia="pl-PL"/>
        </w:rPr>
        <w:br/>
        <w:t xml:space="preserve">Termin otwarcia licytacji elektronicznej: </w:t>
      </w:r>
    </w:p>
    <w:p w:rsidR="006A1B8B" w:rsidRPr="00385B6A" w:rsidRDefault="006A1B8B" w:rsidP="006A1B8B">
      <w:pPr>
        <w:spacing w:after="0" w:line="240" w:lineRule="auto"/>
        <w:rPr>
          <w:rFonts w:eastAsia="Times New Roman" w:cs="Times New Roman"/>
          <w:sz w:val="18"/>
          <w:szCs w:val="18"/>
          <w:lang w:eastAsia="pl-PL"/>
        </w:rPr>
      </w:pPr>
      <w:r w:rsidRPr="00385B6A">
        <w:rPr>
          <w:rFonts w:eastAsia="Times New Roman" w:cs="Times New Roman"/>
          <w:sz w:val="18"/>
          <w:szCs w:val="18"/>
          <w:lang w:eastAsia="pl-PL"/>
        </w:rPr>
        <w:t xml:space="preserve">Termin i warunki zamknięcia licytacji elektronicznej: </w:t>
      </w:r>
      <w:r w:rsidRPr="00385B6A">
        <w:rPr>
          <w:rFonts w:eastAsia="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r w:rsidRPr="00385B6A">
        <w:rPr>
          <w:rFonts w:eastAsia="Times New Roman" w:cs="Times New Roman"/>
          <w:sz w:val="18"/>
          <w:szCs w:val="18"/>
          <w:lang w:eastAsia="pl-PL"/>
        </w:rPr>
        <w:br/>
        <w:t xml:space="preserve">Wymagania dotyczące zabezpieczenia należytego wykonania umowy: </w:t>
      </w:r>
      <w:r w:rsidRPr="00385B6A">
        <w:rPr>
          <w:rFonts w:eastAsia="Times New Roman" w:cs="Times New Roman"/>
          <w:sz w:val="18"/>
          <w:szCs w:val="18"/>
          <w:lang w:eastAsia="pl-PL"/>
        </w:rPr>
        <w:br/>
        <w:t xml:space="preserve">Informacje dodatkowe: </w:t>
      </w:r>
    </w:p>
    <w:p w:rsidR="006A1B8B" w:rsidRPr="00385B6A" w:rsidRDefault="006A1B8B" w:rsidP="006A1B8B">
      <w:pPr>
        <w:spacing w:after="0" w:line="240" w:lineRule="auto"/>
        <w:rPr>
          <w:rFonts w:eastAsia="Times New Roman" w:cs="Times New Roman"/>
          <w:sz w:val="20"/>
          <w:szCs w:val="20"/>
          <w:lang w:eastAsia="pl-PL"/>
        </w:rPr>
      </w:pPr>
      <w:r w:rsidRPr="00385B6A">
        <w:rPr>
          <w:rFonts w:eastAsia="Times New Roman" w:cs="Times New Roman"/>
          <w:b/>
          <w:bCs/>
          <w:sz w:val="20"/>
          <w:szCs w:val="20"/>
          <w:lang w:eastAsia="pl-PL"/>
        </w:rPr>
        <w:t>IV.5) ZMIANA UMOWY</w:t>
      </w:r>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b/>
          <w:bCs/>
          <w:sz w:val="18"/>
          <w:szCs w:val="18"/>
          <w:lang w:eastAsia="pl-PL"/>
        </w:rPr>
        <w:t>Przewiduje się istotne zmiany postanowień zawartej umowy w stosunku do treści oferty, na podstawie której dokonano wyboru wykonawcy:</w:t>
      </w:r>
      <w:r w:rsidRPr="00385B6A">
        <w:rPr>
          <w:rFonts w:eastAsia="Times New Roman" w:cs="Times New Roman"/>
          <w:sz w:val="18"/>
          <w:szCs w:val="18"/>
          <w:lang w:eastAsia="pl-PL"/>
        </w:rPr>
        <w:t xml:space="preserve"> Tak </w:t>
      </w:r>
      <w:r w:rsidRPr="00385B6A">
        <w:rPr>
          <w:rFonts w:eastAsia="Times New Roman" w:cs="Times New Roman"/>
          <w:sz w:val="18"/>
          <w:szCs w:val="18"/>
          <w:lang w:eastAsia="pl-PL"/>
        </w:rPr>
        <w:br/>
        <w:t xml:space="preserve">Należy wskazać zakres, charakter zmian oraz warunki wprowadzenia zmian: </w:t>
      </w:r>
      <w:r w:rsidRPr="00385B6A">
        <w:rPr>
          <w:rFonts w:eastAsia="Times New Roman" w:cs="Times New Roman"/>
          <w:sz w:val="18"/>
          <w:szCs w:val="18"/>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Wykonawcę korekty projektu dla usunięcia wad </w:t>
      </w:r>
      <w:proofErr w:type="spellStart"/>
      <w:r w:rsidRPr="00385B6A">
        <w:rPr>
          <w:rFonts w:eastAsia="Times New Roman" w:cs="Times New Roman"/>
          <w:sz w:val="18"/>
          <w:szCs w:val="18"/>
          <w:lang w:eastAsia="pl-PL"/>
        </w:rPr>
        <w:t>dokumentacji</w:t>
      </w:r>
      <w:proofErr w:type="spellEnd"/>
      <w:r w:rsidRPr="00385B6A">
        <w:rPr>
          <w:rFonts w:eastAsia="Times New Roman" w:cs="Times New Roman"/>
          <w:sz w:val="18"/>
          <w:szCs w:val="18"/>
          <w:lang w:eastAsia="pl-PL"/>
        </w:rPr>
        <w:t xml:space="preserve">, e) konieczność wykonania robót koniecznych, zamiennych, których wykonanie wpływa na zmianę terminu wykonania zamówienia podstawowego, f) okoliczności zaistniałe w trakcie realizacji przedmiotu umowy tj. warunki atmosferyczne,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projekcie, a w szczególności napotkania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projekcie, a wynikających ze stwierdzonych Wad tego projektu lub zmiany stanu prawnego w oparciu, o który je przygotowano, gdyby zastosowanie przewidzianych rozwiązań groziło niewykonaniem lub nienależytym wykonaniem przedmiotu Umowy, b) konieczności realizacji robót wynikających z wprowadzenia w projekcie zmian uznanych za nieistotne odstępstwo od projektu, wynikających z art. 36a ust. 5 Prawa Budowlanego, c) wystąpienia warunków odbiegających w sposób istotny od przyjętych w projekcie, które mogą skutkować w świetle dotychczasowych założeń niewykonaniem lub nienależytym wykonaniem przedmiotu Umowy, d) wystąpienia warunków Terenu budowy odbiegających w sposób istotny od przyjętych w projekcie,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385B6A">
        <w:rPr>
          <w:rFonts w:eastAsia="Times New Roman" w:cs="Times New Roman"/>
          <w:sz w:val="18"/>
          <w:szCs w:val="18"/>
          <w:lang w:eastAsia="pl-PL"/>
        </w:rPr>
        <w:t>pkt</w:t>
      </w:r>
      <w:proofErr w:type="spellEnd"/>
      <w:r w:rsidRPr="00385B6A">
        <w:rPr>
          <w:rFonts w:eastAsia="Times New Roman" w:cs="Times New Roman"/>
          <w:sz w:val="18"/>
          <w:szCs w:val="18"/>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przedmiot umowy, których w dniu zmiany stawki podatku VAT jeszcze nie wykonano. 5) Rozszerzenia odpowiedzialności z tytułu rękojmi za wady oraz przedłużenie terminu udzielonej gwarancji jakości w przypadku zaproponowania takiego rozwiązania przez Wykonawcę, 6) Zmiana zakresu rzeczowo – finansowego zamówienia w przypadku wystąpienia obiektywnych okoliczności skutkujących koniecznością zmiany w trakcie realizacji umowy zakresu rzeczowo – finansowego robót, 7) </w:t>
      </w:r>
      <w:r w:rsidRPr="00385B6A">
        <w:rPr>
          <w:rFonts w:eastAsia="Times New Roman" w:cs="Times New Roman"/>
          <w:sz w:val="18"/>
          <w:szCs w:val="18"/>
          <w:lang w:eastAsia="pl-PL"/>
        </w:rPr>
        <w:lastRenderedPageBreak/>
        <w:t xml:space="preserve">Zmiana wynagrodzenia Wykonawcy w przypadku wystąpienia konieczności wykonania robót koniecznych lub/i zamiennych, 8) Zmiana zakresu części zamówienia powierzonej Podwykonawcom 9) zmiana osoby zadeklarowanej przez Wykonawcę, pod warunkiem, że osoba zastępująca będzie posiadała kwalifikacje, co najmniej równe kwalifikacjom wymaganym przez Zamawiającego w postępowaniu o udzielenie niniejszego zamówienia; 10) Powierzenia Podwykonawcy wykonania części zamówienia, która nie została wskazana przez Wykonawcę w Ofercie, jako część zamówienia, której wykonanie zostanie powierzone Podwykonawcy. </w:t>
      </w:r>
      <w:r w:rsidRPr="00385B6A">
        <w:rPr>
          <w:rFonts w:eastAsia="Times New Roman" w:cs="Times New Roman"/>
          <w:sz w:val="18"/>
          <w:szCs w:val="18"/>
          <w:lang w:eastAsia="pl-PL"/>
        </w:rPr>
        <w:br/>
      </w:r>
      <w:r w:rsidRPr="00385B6A">
        <w:rPr>
          <w:rFonts w:eastAsia="Times New Roman" w:cs="Times New Roman"/>
          <w:b/>
          <w:bCs/>
          <w:sz w:val="20"/>
          <w:szCs w:val="20"/>
          <w:lang w:eastAsia="pl-PL"/>
        </w:rPr>
        <w:t xml:space="preserve">IV.6) INFORMACJE ADMINISTRACYJNE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IV.6.1) Sposób udostępniania informacji o charakterze poufnym </w:t>
      </w:r>
      <w:r w:rsidRPr="00385B6A">
        <w:rPr>
          <w:rFonts w:eastAsia="Times New Roman" w:cs="Times New Roman"/>
          <w:i/>
          <w:iCs/>
          <w:sz w:val="20"/>
          <w:szCs w:val="20"/>
          <w:lang w:eastAsia="pl-PL"/>
        </w:rPr>
        <w:t xml:space="preserve">(jeżeli dotyczy): </w:t>
      </w:r>
      <w:r w:rsidRPr="00385B6A">
        <w:rPr>
          <w:rFonts w:eastAsia="Times New Roman" w:cs="Times New Roman"/>
          <w:sz w:val="20"/>
          <w:szCs w:val="20"/>
          <w:lang w:eastAsia="pl-PL"/>
        </w:rPr>
        <w:br/>
      </w:r>
      <w:r w:rsidRPr="00385B6A">
        <w:rPr>
          <w:rFonts w:eastAsia="Times New Roman" w:cs="Times New Roman"/>
          <w:b/>
          <w:bCs/>
          <w:sz w:val="20"/>
          <w:szCs w:val="20"/>
          <w:lang w:eastAsia="pl-PL"/>
        </w:rPr>
        <w:t>Środki służące ochronie informacji o charakterze poufnym</w:t>
      </w:r>
      <w:r w:rsid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b/>
          <w:bCs/>
          <w:sz w:val="20"/>
          <w:szCs w:val="20"/>
          <w:lang w:eastAsia="pl-PL"/>
        </w:rPr>
        <w:t xml:space="preserve">IV.6.2) Termin składania ofert lub wniosków o dopuszczenie do udziału w postępowaniu: </w:t>
      </w:r>
      <w:r w:rsidRPr="00385B6A">
        <w:rPr>
          <w:rFonts w:eastAsia="Times New Roman" w:cs="Times New Roman"/>
          <w:sz w:val="20"/>
          <w:szCs w:val="20"/>
          <w:lang w:eastAsia="pl-PL"/>
        </w:rPr>
        <w:br/>
      </w:r>
      <w:r w:rsidRPr="00385B6A">
        <w:rPr>
          <w:rFonts w:eastAsia="Times New Roman" w:cs="Times New Roman"/>
          <w:sz w:val="18"/>
          <w:szCs w:val="18"/>
          <w:lang w:eastAsia="pl-PL"/>
        </w:rPr>
        <w:t xml:space="preserve">Data: 2020-04-20, godzina: , </w:t>
      </w:r>
      <w:r w:rsidRPr="00385B6A">
        <w:rPr>
          <w:rFonts w:eastAsia="Times New Roman" w:cs="Times New Roman"/>
          <w:sz w:val="18"/>
          <w:szCs w:val="18"/>
          <w:lang w:eastAsia="pl-PL"/>
        </w:rPr>
        <w:br/>
        <w:t>Skrócenie terminu składania wniosków, ze względu na pilną potrzebę udzielenia zamówienia (przetarg nieograniczony, przetarg ograniczony, negocjacje z ogłos</w:t>
      </w:r>
      <w:r w:rsidR="00385B6A">
        <w:rPr>
          <w:rFonts w:eastAsia="Times New Roman" w:cs="Times New Roman"/>
          <w:sz w:val="18"/>
          <w:szCs w:val="18"/>
          <w:lang w:eastAsia="pl-PL"/>
        </w:rPr>
        <w:t xml:space="preserve">zeniem): </w:t>
      </w:r>
      <w:r w:rsidR="00385B6A">
        <w:rPr>
          <w:rFonts w:eastAsia="Times New Roman" w:cs="Times New Roman"/>
          <w:sz w:val="18"/>
          <w:szCs w:val="18"/>
          <w:lang w:eastAsia="pl-PL"/>
        </w:rPr>
        <w:br/>
        <w:t xml:space="preserve">Nie </w:t>
      </w:r>
      <w:r w:rsidR="00385B6A">
        <w:rPr>
          <w:rFonts w:eastAsia="Times New Roman" w:cs="Times New Roman"/>
          <w:sz w:val="18"/>
          <w:szCs w:val="18"/>
          <w:lang w:eastAsia="pl-PL"/>
        </w:rPr>
        <w:br/>
        <w:t xml:space="preserve">Wskazać powody: </w:t>
      </w:r>
      <w:r w:rsidRPr="00385B6A">
        <w:rPr>
          <w:rFonts w:eastAsia="Times New Roman" w:cs="Times New Roman"/>
          <w:sz w:val="18"/>
          <w:szCs w:val="18"/>
          <w:lang w:eastAsia="pl-PL"/>
        </w:rPr>
        <w:br/>
        <w:t xml:space="preserve">Język lub języki, w jakich mogą być sporządzane oferty lub wnioski o dopuszczenie do udziału w postępowaniu </w:t>
      </w:r>
      <w:r w:rsidRPr="00385B6A">
        <w:rPr>
          <w:rFonts w:eastAsia="Times New Roman" w:cs="Times New Roman"/>
          <w:sz w:val="18"/>
          <w:szCs w:val="18"/>
          <w:lang w:eastAsia="pl-PL"/>
        </w:rPr>
        <w:br/>
        <w:t xml:space="preserve">&gt; język polski </w:t>
      </w:r>
      <w:r w:rsidRPr="00385B6A">
        <w:rPr>
          <w:rFonts w:eastAsia="Times New Roman" w:cs="Times New Roman"/>
          <w:b/>
          <w:bCs/>
          <w:sz w:val="20"/>
          <w:szCs w:val="20"/>
          <w:lang w:eastAsia="pl-PL"/>
        </w:rPr>
        <w:br/>
        <w:t xml:space="preserve">IV.6.3) Termin związania ofertą: </w:t>
      </w:r>
      <w:r w:rsidRPr="00385B6A">
        <w:rPr>
          <w:rFonts w:eastAsia="Times New Roman" w:cs="Times New Roman"/>
          <w:sz w:val="20"/>
          <w:szCs w:val="20"/>
          <w:lang w:eastAsia="pl-PL"/>
        </w:rPr>
        <w:t xml:space="preserve">do: okres w dniach: (od ostatecznego terminu składania ofert) </w:t>
      </w:r>
      <w:r w:rsidRPr="00385B6A">
        <w:rPr>
          <w:rFonts w:eastAsia="Times New Roman" w:cs="Times New Roman"/>
          <w:sz w:val="20"/>
          <w:szCs w:val="20"/>
          <w:lang w:eastAsia="pl-PL"/>
        </w:rPr>
        <w:br/>
      </w:r>
      <w:r w:rsidRPr="00385B6A">
        <w:rPr>
          <w:rFonts w:eastAsia="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r w:rsidRPr="00385B6A">
        <w:rPr>
          <w:rFonts w:eastAsia="Times New Roman" w:cs="Times New Roman"/>
          <w:b/>
          <w:bCs/>
          <w:sz w:val="20"/>
          <w:szCs w:val="20"/>
          <w:lang w:eastAsia="pl-PL"/>
        </w:rPr>
        <w:t>IV.6.5) Informacje dodatkowe:</w:t>
      </w:r>
      <w:r w:rsidRPr="00385B6A">
        <w:rPr>
          <w:rFonts w:eastAsia="Times New Roman" w:cs="Times New Roman"/>
          <w:sz w:val="20"/>
          <w:szCs w:val="20"/>
          <w:lang w:eastAsia="pl-PL"/>
        </w:rPr>
        <w:t xml:space="preserve"> </w:t>
      </w:r>
      <w:r w:rsidRPr="00385B6A">
        <w:rPr>
          <w:rFonts w:eastAsia="Times New Roman" w:cs="Times New Roman"/>
          <w:sz w:val="20"/>
          <w:szCs w:val="20"/>
          <w:lang w:eastAsia="pl-PL"/>
        </w:rPr>
        <w:br/>
      </w:r>
    </w:p>
    <w:p w:rsidR="006A1B8B" w:rsidRPr="00385B6A" w:rsidRDefault="006A1B8B" w:rsidP="006A1B8B">
      <w:pPr>
        <w:spacing w:after="0" w:line="240" w:lineRule="auto"/>
        <w:jc w:val="center"/>
        <w:rPr>
          <w:rFonts w:eastAsia="Times New Roman" w:cs="Times New Roman"/>
          <w:sz w:val="20"/>
          <w:szCs w:val="20"/>
          <w:lang w:eastAsia="pl-PL"/>
        </w:rPr>
      </w:pPr>
      <w:r w:rsidRPr="00385B6A">
        <w:rPr>
          <w:rFonts w:eastAsia="Times New Roman" w:cs="Times New Roman"/>
          <w:sz w:val="20"/>
          <w:szCs w:val="20"/>
          <w:u w:val="single"/>
          <w:lang w:eastAsia="pl-PL"/>
        </w:rPr>
        <w:t xml:space="preserve">ZAŁĄCZNIK I - INFORMACJE DOTYCZĄCE OFERT CZĘŚCIOWYCH </w:t>
      </w:r>
    </w:p>
    <w:p w:rsidR="006A1B8B" w:rsidRPr="00385B6A" w:rsidRDefault="006A1B8B" w:rsidP="006A1B8B">
      <w:pPr>
        <w:spacing w:after="0" w:line="240" w:lineRule="auto"/>
        <w:rPr>
          <w:rFonts w:eastAsia="Times New Roman" w:cs="Times New Roman"/>
          <w:sz w:val="20"/>
          <w:szCs w:val="20"/>
          <w:lang w:eastAsia="pl-PL"/>
        </w:rPr>
      </w:pPr>
    </w:p>
    <w:p w:rsidR="006A1B8B" w:rsidRPr="00385B6A" w:rsidRDefault="006A1B8B" w:rsidP="006A1B8B">
      <w:pPr>
        <w:spacing w:after="0" w:line="240" w:lineRule="auto"/>
        <w:rPr>
          <w:rFonts w:eastAsia="Times New Roman" w:cs="Times New Roman"/>
          <w:sz w:val="20"/>
          <w:szCs w:val="20"/>
          <w:lang w:eastAsia="pl-PL"/>
        </w:rPr>
      </w:pPr>
    </w:p>
    <w:p w:rsidR="006A1B8B" w:rsidRPr="00385B6A" w:rsidRDefault="006A1B8B" w:rsidP="006A1B8B">
      <w:pPr>
        <w:spacing w:after="240" w:line="240" w:lineRule="auto"/>
        <w:rPr>
          <w:rFonts w:eastAsia="Times New Roman" w:cs="Times New Roman"/>
          <w:sz w:val="20"/>
          <w:szCs w:val="20"/>
          <w:lang w:eastAsia="pl-PL"/>
        </w:rPr>
      </w:pPr>
    </w:p>
    <w:p w:rsidR="006A1B8B" w:rsidRPr="00385B6A" w:rsidRDefault="006A1B8B" w:rsidP="006A1B8B">
      <w:pPr>
        <w:spacing w:after="240" w:line="240" w:lineRule="auto"/>
        <w:rPr>
          <w:rFonts w:eastAsia="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6A1B8B" w:rsidRPr="00385B6A" w:rsidTr="006A1B8B">
        <w:trPr>
          <w:tblCellSpacing w:w="15" w:type="dxa"/>
        </w:trPr>
        <w:tc>
          <w:tcPr>
            <w:tcW w:w="0" w:type="auto"/>
            <w:vAlign w:val="center"/>
            <w:hideMark/>
          </w:tcPr>
          <w:p w:rsidR="006A1B8B" w:rsidRPr="00385B6A" w:rsidRDefault="006A1B8B" w:rsidP="006A1B8B">
            <w:pPr>
              <w:spacing w:after="0" w:line="240" w:lineRule="auto"/>
              <w:rPr>
                <w:rFonts w:eastAsia="Times New Roman" w:cs="Times New Roman"/>
                <w:sz w:val="20"/>
                <w:szCs w:val="20"/>
                <w:lang w:eastAsia="pl-PL"/>
              </w:rPr>
            </w:pPr>
          </w:p>
        </w:tc>
      </w:tr>
    </w:tbl>
    <w:p w:rsidR="00F12507" w:rsidRPr="00385B6A" w:rsidRDefault="00F12507">
      <w:pPr>
        <w:rPr>
          <w:sz w:val="20"/>
          <w:szCs w:val="20"/>
        </w:rPr>
      </w:pPr>
    </w:p>
    <w:sectPr w:rsidR="00F12507" w:rsidRPr="00385B6A" w:rsidSect="00F125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425"/>
  <w:characterSpacingControl w:val="doNotCompress"/>
  <w:compat/>
  <w:rsids>
    <w:rsidRoot w:val="006A1B8B"/>
    <w:rsid w:val="00385B6A"/>
    <w:rsid w:val="00430275"/>
    <w:rsid w:val="006A1B8B"/>
    <w:rsid w:val="00F125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25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4444790">
      <w:bodyDiv w:val="1"/>
      <w:marLeft w:val="0"/>
      <w:marRight w:val="0"/>
      <w:marTop w:val="0"/>
      <w:marBottom w:val="0"/>
      <w:divBdr>
        <w:top w:val="none" w:sz="0" w:space="0" w:color="auto"/>
        <w:left w:val="none" w:sz="0" w:space="0" w:color="auto"/>
        <w:bottom w:val="none" w:sz="0" w:space="0" w:color="auto"/>
        <w:right w:val="none" w:sz="0" w:space="0" w:color="auto"/>
      </w:divBdr>
      <w:divsChild>
        <w:div w:id="765154777">
          <w:marLeft w:val="0"/>
          <w:marRight w:val="0"/>
          <w:marTop w:val="0"/>
          <w:marBottom w:val="0"/>
          <w:divBdr>
            <w:top w:val="none" w:sz="0" w:space="0" w:color="auto"/>
            <w:left w:val="none" w:sz="0" w:space="0" w:color="auto"/>
            <w:bottom w:val="none" w:sz="0" w:space="0" w:color="auto"/>
            <w:right w:val="none" w:sz="0" w:space="0" w:color="auto"/>
          </w:divBdr>
          <w:divsChild>
            <w:div w:id="532495686">
              <w:marLeft w:val="0"/>
              <w:marRight w:val="0"/>
              <w:marTop w:val="0"/>
              <w:marBottom w:val="0"/>
              <w:divBdr>
                <w:top w:val="none" w:sz="0" w:space="0" w:color="auto"/>
                <w:left w:val="none" w:sz="0" w:space="0" w:color="auto"/>
                <w:bottom w:val="none" w:sz="0" w:space="0" w:color="auto"/>
                <w:right w:val="none" w:sz="0" w:space="0" w:color="auto"/>
              </w:divBdr>
            </w:div>
            <w:div w:id="1327398838">
              <w:marLeft w:val="0"/>
              <w:marRight w:val="0"/>
              <w:marTop w:val="0"/>
              <w:marBottom w:val="0"/>
              <w:divBdr>
                <w:top w:val="none" w:sz="0" w:space="0" w:color="auto"/>
                <w:left w:val="none" w:sz="0" w:space="0" w:color="auto"/>
                <w:bottom w:val="none" w:sz="0" w:space="0" w:color="auto"/>
                <w:right w:val="none" w:sz="0" w:space="0" w:color="auto"/>
              </w:divBdr>
            </w:div>
            <w:div w:id="2104447957">
              <w:marLeft w:val="0"/>
              <w:marRight w:val="0"/>
              <w:marTop w:val="0"/>
              <w:marBottom w:val="0"/>
              <w:divBdr>
                <w:top w:val="none" w:sz="0" w:space="0" w:color="auto"/>
                <w:left w:val="none" w:sz="0" w:space="0" w:color="auto"/>
                <w:bottom w:val="none" w:sz="0" w:space="0" w:color="auto"/>
                <w:right w:val="none" w:sz="0" w:space="0" w:color="auto"/>
              </w:divBdr>
              <w:divsChild>
                <w:div w:id="153188017">
                  <w:marLeft w:val="0"/>
                  <w:marRight w:val="0"/>
                  <w:marTop w:val="0"/>
                  <w:marBottom w:val="0"/>
                  <w:divBdr>
                    <w:top w:val="none" w:sz="0" w:space="0" w:color="auto"/>
                    <w:left w:val="none" w:sz="0" w:space="0" w:color="auto"/>
                    <w:bottom w:val="none" w:sz="0" w:space="0" w:color="auto"/>
                    <w:right w:val="none" w:sz="0" w:space="0" w:color="auto"/>
                  </w:divBdr>
                </w:div>
              </w:divsChild>
            </w:div>
            <w:div w:id="1309289492">
              <w:marLeft w:val="0"/>
              <w:marRight w:val="0"/>
              <w:marTop w:val="0"/>
              <w:marBottom w:val="0"/>
              <w:divBdr>
                <w:top w:val="none" w:sz="0" w:space="0" w:color="auto"/>
                <w:left w:val="none" w:sz="0" w:space="0" w:color="auto"/>
                <w:bottom w:val="none" w:sz="0" w:space="0" w:color="auto"/>
                <w:right w:val="none" w:sz="0" w:space="0" w:color="auto"/>
              </w:divBdr>
              <w:divsChild>
                <w:div w:id="863175088">
                  <w:marLeft w:val="0"/>
                  <w:marRight w:val="0"/>
                  <w:marTop w:val="0"/>
                  <w:marBottom w:val="0"/>
                  <w:divBdr>
                    <w:top w:val="none" w:sz="0" w:space="0" w:color="auto"/>
                    <w:left w:val="none" w:sz="0" w:space="0" w:color="auto"/>
                    <w:bottom w:val="none" w:sz="0" w:space="0" w:color="auto"/>
                    <w:right w:val="none" w:sz="0" w:space="0" w:color="auto"/>
                  </w:divBdr>
                </w:div>
              </w:divsChild>
            </w:div>
            <w:div w:id="1566645997">
              <w:marLeft w:val="0"/>
              <w:marRight w:val="0"/>
              <w:marTop w:val="0"/>
              <w:marBottom w:val="0"/>
              <w:divBdr>
                <w:top w:val="none" w:sz="0" w:space="0" w:color="auto"/>
                <w:left w:val="none" w:sz="0" w:space="0" w:color="auto"/>
                <w:bottom w:val="none" w:sz="0" w:space="0" w:color="auto"/>
                <w:right w:val="none" w:sz="0" w:space="0" w:color="auto"/>
              </w:divBdr>
              <w:divsChild>
                <w:div w:id="567955137">
                  <w:marLeft w:val="0"/>
                  <w:marRight w:val="0"/>
                  <w:marTop w:val="0"/>
                  <w:marBottom w:val="0"/>
                  <w:divBdr>
                    <w:top w:val="none" w:sz="0" w:space="0" w:color="auto"/>
                    <w:left w:val="none" w:sz="0" w:space="0" w:color="auto"/>
                    <w:bottom w:val="none" w:sz="0" w:space="0" w:color="auto"/>
                    <w:right w:val="none" w:sz="0" w:space="0" w:color="auto"/>
                  </w:divBdr>
                </w:div>
                <w:div w:id="1470317332">
                  <w:marLeft w:val="0"/>
                  <w:marRight w:val="0"/>
                  <w:marTop w:val="0"/>
                  <w:marBottom w:val="0"/>
                  <w:divBdr>
                    <w:top w:val="none" w:sz="0" w:space="0" w:color="auto"/>
                    <w:left w:val="none" w:sz="0" w:space="0" w:color="auto"/>
                    <w:bottom w:val="none" w:sz="0" w:space="0" w:color="auto"/>
                    <w:right w:val="none" w:sz="0" w:space="0" w:color="auto"/>
                  </w:divBdr>
                </w:div>
                <w:div w:id="1798134343">
                  <w:marLeft w:val="0"/>
                  <w:marRight w:val="0"/>
                  <w:marTop w:val="0"/>
                  <w:marBottom w:val="0"/>
                  <w:divBdr>
                    <w:top w:val="none" w:sz="0" w:space="0" w:color="auto"/>
                    <w:left w:val="none" w:sz="0" w:space="0" w:color="auto"/>
                    <w:bottom w:val="none" w:sz="0" w:space="0" w:color="auto"/>
                    <w:right w:val="none" w:sz="0" w:space="0" w:color="auto"/>
                  </w:divBdr>
                </w:div>
                <w:div w:id="53507563">
                  <w:marLeft w:val="0"/>
                  <w:marRight w:val="0"/>
                  <w:marTop w:val="0"/>
                  <w:marBottom w:val="0"/>
                  <w:divBdr>
                    <w:top w:val="none" w:sz="0" w:space="0" w:color="auto"/>
                    <w:left w:val="none" w:sz="0" w:space="0" w:color="auto"/>
                    <w:bottom w:val="none" w:sz="0" w:space="0" w:color="auto"/>
                    <w:right w:val="none" w:sz="0" w:space="0" w:color="auto"/>
                  </w:divBdr>
                </w:div>
              </w:divsChild>
            </w:div>
            <w:div w:id="1202211468">
              <w:marLeft w:val="0"/>
              <w:marRight w:val="0"/>
              <w:marTop w:val="0"/>
              <w:marBottom w:val="0"/>
              <w:divBdr>
                <w:top w:val="none" w:sz="0" w:space="0" w:color="auto"/>
                <w:left w:val="none" w:sz="0" w:space="0" w:color="auto"/>
                <w:bottom w:val="none" w:sz="0" w:space="0" w:color="auto"/>
                <w:right w:val="none" w:sz="0" w:space="0" w:color="auto"/>
              </w:divBdr>
              <w:divsChild>
                <w:div w:id="1852524168">
                  <w:marLeft w:val="0"/>
                  <w:marRight w:val="0"/>
                  <w:marTop w:val="0"/>
                  <w:marBottom w:val="0"/>
                  <w:divBdr>
                    <w:top w:val="none" w:sz="0" w:space="0" w:color="auto"/>
                    <w:left w:val="none" w:sz="0" w:space="0" w:color="auto"/>
                    <w:bottom w:val="none" w:sz="0" w:space="0" w:color="auto"/>
                    <w:right w:val="none" w:sz="0" w:space="0" w:color="auto"/>
                  </w:divBdr>
                </w:div>
                <w:div w:id="2138404989">
                  <w:marLeft w:val="0"/>
                  <w:marRight w:val="0"/>
                  <w:marTop w:val="0"/>
                  <w:marBottom w:val="0"/>
                  <w:divBdr>
                    <w:top w:val="none" w:sz="0" w:space="0" w:color="auto"/>
                    <w:left w:val="none" w:sz="0" w:space="0" w:color="auto"/>
                    <w:bottom w:val="none" w:sz="0" w:space="0" w:color="auto"/>
                    <w:right w:val="none" w:sz="0" w:space="0" w:color="auto"/>
                  </w:divBdr>
                </w:div>
                <w:div w:id="2120560342">
                  <w:marLeft w:val="0"/>
                  <w:marRight w:val="0"/>
                  <w:marTop w:val="0"/>
                  <w:marBottom w:val="0"/>
                  <w:divBdr>
                    <w:top w:val="none" w:sz="0" w:space="0" w:color="auto"/>
                    <w:left w:val="none" w:sz="0" w:space="0" w:color="auto"/>
                    <w:bottom w:val="none" w:sz="0" w:space="0" w:color="auto"/>
                    <w:right w:val="none" w:sz="0" w:space="0" w:color="auto"/>
                  </w:divBdr>
                </w:div>
                <w:div w:id="1554082082">
                  <w:marLeft w:val="0"/>
                  <w:marRight w:val="0"/>
                  <w:marTop w:val="0"/>
                  <w:marBottom w:val="0"/>
                  <w:divBdr>
                    <w:top w:val="none" w:sz="0" w:space="0" w:color="auto"/>
                    <w:left w:val="none" w:sz="0" w:space="0" w:color="auto"/>
                    <w:bottom w:val="none" w:sz="0" w:space="0" w:color="auto"/>
                    <w:right w:val="none" w:sz="0" w:space="0" w:color="auto"/>
                  </w:divBdr>
                </w:div>
                <w:div w:id="1986545509">
                  <w:marLeft w:val="0"/>
                  <w:marRight w:val="0"/>
                  <w:marTop w:val="0"/>
                  <w:marBottom w:val="0"/>
                  <w:divBdr>
                    <w:top w:val="none" w:sz="0" w:space="0" w:color="auto"/>
                    <w:left w:val="none" w:sz="0" w:space="0" w:color="auto"/>
                    <w:bottom w:val="none" w:sz="0" w:space="0" w:color="auto"/>
                    <w:right w:val="none" w:sz="0" w:space="0" w:color="auto"/>
                  </w:divBdr>
                </w:div>
                <w:div w:id="113251621">
                  <w:marLeft w:val="0"/>
                  <w:marRight w:val="0"/>
                  <w:marTop w:val="0"/>
                  <w:marBottom w:val="0"/>
                  <w:divBdr>
                    <w:top w:val="none" w:sz="0" w:space="0" w:color="auto"/>
                    <w:left w:val="none" w:sz="0" w:space="0" w:color="auto"/>
                    <w:bottom w:val="none" w:sz="0" w:space="0" w:color="auto"/>
                    <w:right w:val="none" w:sz="0" w:space="0" w:color="auto"/>
                  </w:divBdr>
                </w:div>
                <w:div w:id="932397419">
                  <w:marLeft w:val="0"/>
                  <w:marRight w:val="0"/>
                  <w:marTop w:val="0"/>
                  <w:marBottom w:val="0"/>
                  <w:divBdr>
                    <w:top w:val="none" w:sz="0" w:space="0" w:color="auto"/>
                    <w:left w:val="none" w:sz="0" w:space="0" w:color="auto"/>
                    <w:bottom w:val="none" w:sz="0" w:space="0" w:color="auto"/>
                    <w:right w:val="none" w:sz="0" w:space="0" w:color="auto"/>
                  </w:divBdr>
                </w:div>
              </w:divsChild>
            </w:div>
            <w:div w:id="502823327">
              <w:marLeft w:val="0"/>
              <w:marRight w:val="0"/>
              <w:marTop w:val="0"/>
              <w:marBottom w:val="0"/>
              <w:divBdr>
                <w:top w:val="none" w:sz="0" w:space="0" w:color="auto"/>
                <w:left w:val="none" w:sz="0" w:space="0" w:color="auto"/>
                <w:bottom w:val="none" w:sz="0" w:space="0" w:color="auto"/>
                <w:right w:val="none" w:sz="0" w:space="0" w:color="auto"/>
              </w:divBdr>
              <w:divsChild>
                <w:div w:id="2012679352">
                  <w:marLeft w:val="0"/>
                  <w:marRight w:val="0"/>
                  <w:marTop w:val="0"/>
                  <w:marBottom w:val="0"/>
                  <w:divBdr>
                    <w:top w:val="none" w:sz="0" w:space="0" w:color="auto"/>
                    <w:left w:val="none" w:sz="0" w:space="0" w:color="auto"/>
                    <w:bottom w:val="none" w:sz="0" w:space="0" w:color="auto"/>
                    <w:right w:val="none" w:sz="0" w:space="0" w:color="auto"/>
                  </w:divBdr>
                </w:div>
                <w:div w:id="1931965692">
                  <w:marLeft w:val="0"/>
                  <w:marRight w:val="0"/>
                  <w:marTop w:val="0"/>
                  <w:marBottom w:val="0"/>
                  <w:divBdr>
                    <w:top w:val="none" w:sz="0" w:space="0" w:color="auto"/>
                    <w:left w:val="none" w:sz="0" w:space="0" w:color="auto"/>
                    <w:bottom w:val="none" w:sz="0" w:space="0" w:color="auto"/>
                    <w:right w:val="none" w:sz="0" w:space="0" w:color="auto"/>
                  </w:divBdr>
                </w:div>
              </w:divsChild>
            </w:div>
            <w:div w:id="193200734">
              <w:marLeft w:val="0"/>
              <w:marRight w:val="0"/>
              <w:marTop w:val="0"/>
              <w:marBottom w:val="0"/>
              <w:divBdr>
                <w:top w:val="none" w:sz="0" w:space="0" w:color="auto"/>
                <w:left w:val="none" w:sz="0" w:space="0" w:color="auto"/>
                <w:bottom w:val="none" w:sz="0" w:space="0" w:color="auto"/>
                <w:right w:val="none" w:sz="0" w:space="0" w:color="auto"/>
              </w:divBdr>
              <w:divsChild>
                <w:div w:id="1743985275">
                  <w:marLeft w:val="0"/>
                  <w:marRight w:val="0"/>
                  <w:marTop w:val="0"/>
                  <w:marBottom w:val="0"/>
                  <w:divBdr>
                    <w:top w:val="none" w:sz="0" w:space="0" w:color="auto"/>
                    <w:left w:val="none" w:sz="0" w:space="0" w:color="auto"/>
                    <w:bottom w:val="none" w:sz="0" w:space="0" w:color="auto"/>
                    <w:right w:val="none" w:sz="0" w:space="0" w:color="auto"/>
                  </w:divBdr>
                </w:div>
                <w:div w:id="1762414357">
                  <w:marLeft w:val="0"/>
                  <w:marRight w:val="0"/>
                  <w:marTop w:val="0"/>
                  <w:marBottom w:val="0"/>
                  <w:divBdr>
                    <w:top w:val="none" w:sz="0" w:space="0" w:color="auto"/>
                    <w:left w:val="none" w:sz="0" w:space="0" w:color="auto"/>
                    <w:bottom w:val="none" w:sz="0" w:space="0" w:color="auto"/>
                    <w:right w:val="none" w:sz="0" w:space="0" w:color="auto"/>
                  </w:divBdr>
                </w:div>
                <w:div w:id="1876237434">
                  <w:marLeft w:val="0"/>
                  <w:marRight w:val="0"/>
                  <w:marTop w:val="0"/>
                  <w:marBottom w:val="0"/>
                  <w:divBdr>
                    <w:top w:val="none" w:sz="0" w:space="0" w:color="auto"/>
                    <w:left w:val="none" w:sz="0" w:space="0" w:color="auto"/>
                    <w:bottom w:val="none" w:sz="0" w:space="0" w:color="auto"/>
                    <w:right w:val="none" w:sz="0" w:space="0" w:color="auto"/>
                  </w:divBdr>
                </w:div>
                <w:div w:id="2132937363">
                  <w:marLeft w:val="0"/>
                  <w:marRight w:val="0"/>
                  <w:marTop w:val="0"/>
                  <w:marBottom w:val="0"/>
                  <w:divBdr>
                    <w:top w:val="none" w:sz="0" w:space="0" w:color="auto"/>
                    <w:left w:val="none" w:sz="0" w:space="0" w:color="auto"/>
                    <w:bottom w:val="none" w:sz="0" w:space="0" w:color="auto"/>
                    <w:right w:val="none" w:sz="0" w:space="0" w:color="auto"/>
                  </w:divBdr>
                </w:div>
                <w:div w:id="973484663">
                  <w:marLeft w:val="0"/>
                  <w:marRight w:val="0"/>
                  <w:marTop w:val="0"/>
                  <w:marBottom w:val="0"/>
                  <w:divBdr>
                    <w:top w:val="none" w:sz="0" w:space="0" w:color="auto"/>
                    <w:left w:val="none" w:sz="0" w:space="0" w:color="auto"/>
                    <w:bottom w:val="none" w:sz="0" w:space="0" w:color="auto"/>
                    <w:right w:val="none" w:sz="0" w:space="0" w:color="auto"/>
                  </w:divBdr>
                </w:div>
              </w:divsChild>
            </w:div>
            <w:div w:id="1586181925">
              <w:marLeft w:val="0"/>
              <w:marRight w:val="0"/>
              <w:marTop w:val="0"/>
              <w:marBottom w:val="0"/>
              <w:divBdr>
                <w:top w:val="none" w:sz="0" w:space="0" w:color="auto"/>
                <w:left w:val="none" w:sz="0" w:space="0" w:color="auto"/>
                <w:bottom w:val="none" w:sz="0" w:space="0" w:color="auto"/>
                <w:right w:val="none" w:sz="0" w:space="0" w:color="auto"/>
              </w:divBdr>
              <w:divsChild>
                <w:div w:id="1263732144">
                  <w:marLeft w:val="0"/>
                  <w:marRight w:val="0"/>
                  <w:marTop w:val="0"/>
                  <w:marBottom w:val="0"/>
                  <w:divBdr>
                    <w:top w:val="none" w:sz="0" w:space="0" w:color="auto"/>
                    <w:left w:val="none" w:sz="0" w:space="0" w:color="auto"/>
                    <w:bottom w:val="none" w:sz="0" w:space="0" w:color="auto"/>
                    <w:right w:val="none" w:sz="0" w:space="0" w:color="auto"/>
                  </w:divBdr>
                </w:div>
                <w:div w:id="990642658">
                  <w:marLeft w:val="0"/>
                  <w:marRight w:val="0"/>
                  <w:marTop w:val="0"/>
                  <w:marBottom w:val="0"/>
                  <w:divBdr>
                    <w:top w:val="none" w:sz="0" w:space="0" w:color="auto"/>
                    <w:left w:val="none" w:sz="0" w:space="0" w:color="auto"/>
                    <w:bottom w:val="none" w:sz="0" w:space="0" w:color="auto"/>
                    <w:right w:val="none" w:sz="0" w:space="0" w:color="auto"/>
                  </w:divBdr>
                </w:div>
                <w:div w:id="913658449">
                  <w:marLeft w:val="0"/>
                  <w:marRight w:val="0"/>
                  <w:marTop w:val="0"/>
                  <w:marBottom w:val="0"/>
                  <w:divBdr>
                    <w:top w:val="none" w:sz="0" w:space="0" w:color="auto"/>
                    <w:left w:val="none" w:sz="0" w:space="0" w:color="auto"/>
                    <w:bottom w:val="none" w:sz="0" w:space="0" w:color="auto"/>
                    <w:right w:val="none" w:sz="0" w:space="0" w:color="auto"/>
                  </w:divBdr>
                </w:div>
                <w:div w:id="277182919">
                  <w:marLeft w:val="0"/>
                  <w:marRight w:val="0"/>
                  <w:marTop w:val="0"/>
                  <w:marBottom w:val="0"/>
                  <w:divBdr>
                    <w:top w:val="none" w:sz="0" w:space="0" w:color="auto"/>
                    <w:left w:val="none" w:sz="0" w:space="0" w:color="auto"/>
                    <w:bottom w:val="none" w:sz="0" w:space="0" w:color="auto"/>
                    <w:right w:val="none" w:sz="0" w:space="0" w:color="auto"/>
                  </w:divBdr>
                </w:div>
                <w:div w:id="1862470337">
                  <w:marLeft w:val="0"/>
                  <w:marRight w:val="0"/>
                  <w:marTop w:val="0"/>
                  <w:marBottom w:val="0"/>
                  <w:divBdr>
                    <w:top w:val="none" w:sz="0" w:space="0" w:color="auto"/>
                    <w:left w:val="none" w:sz="0" w:space="0" w:color="auto"/>
                    <w:bottom w:val="none" w:sz="0" w:space="0" w:color="auto"/>
                    <w:right w:val="none" w:sz="0" w:space="0" w:color="auto"/>
                  </w:divBdr>
                </w:div>
                <w:div w:id="103811627">
                  <w:marLeft w:val="0"/>
                  <w:marRight w:val="0"/>
                  <w:marTop w:val="0"/>
                  <w:marBottom w:val="0"/>
                  <w:divBdr>
                    <w:top w:val="none" w:sz="0" w:space="0" w:color="auto"/>
                    <w:left w:val="none" w:sz="0" w:space="0" w:color="auto"/>
                    <w:bottom w:val="none" w:sz="0" w:space="0" w:color="auto"/>
                    <w:right w:val="none" w:sz="0" w:space="0" w:color="auto"/>
                  </w:divBdr>
                </w:div>
                <w:div w:id="280764063">
                  <w:marLeft w:val="0"/>
                  <w:marRight w:val="0"/>
                  <w:marTop w:val="0"/>
                  <w:marBottom w:val="0"/>
                  <w:divBdr>
                    <w:top w:val="none" w:sz="0" w:space="0" w:color="auto"/>
                    <w:left w:val="none" w:sz="0" w:space="0" w:color="auto"/>
                    <w:bottom w:val="none" w:sz="0" w:space="0" w:color="auto"/>
                    <w:right w:val="none" w:sz="0" w:space="0" w:color="auto"/>
                  </w:divBdr>
                </w:div>
                <w:div w:id="1303002622">
                  <w:marLeft w:val="0"/>
                  <w:marRight w:val="0"/>
                  <w:marTop w:val="0"/>
                  <w:marBottom w:val="0"/>
                  <w:divBdr>
                    <w:top w:val="none" w:sz="0" w:space="0" w:color="auto"/>
                    <w:left w:val="none" w:sz="0" w:space="0" w:color="auto"/>
                    <w:bottom w:val="none" w:sz="0" w:space="0" w:color="auto"/>
                    <w:right w:val="none" w:sz="0" w:space="0" w:color="auto"/>
                  </w:divBdr>
                </w:div>
              </w:divsChild>
            </w:div>
            <w:div w:id="4959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4118</Words>
  <Characters>24714</Characters>
  <Application>Microsoft Office Word</Application>
  <DocSecurity>0</DocSecurity>
  <Lines>205</Lines>
  <Paragraphs>57</Paragraphs>
  <ScaleCrop>false</ScaleCrop>
  <Company>Hewlett-Packard Company</Company>
  <LinksUpToDate>false</LinksUpToDate>
  <CharactersWithSpaces>28775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2020-04-03T11:22:00Z</cp:lastPrinted>
  <dcterms:created xsi:type="dcterms:W3CDTF">2020-04-03T11:11:00Z</dcterms:created>
  <dcterms:modified xsi:type="dcterms:W3CDTF">2020-04-03T11:22:00Z</dcterms:modified>
</cp:coreProperties>
</file>