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69" w:rsidRPr="007D7A69" w:rsidRDefault="007D7A69" w:rsidP="007D7A69">
      <w:pPr>
        <w:spacing w:after="0" w:line="240" w:lineRule="auto"/>
        <w:jc w:val="center"/>
        <w:rPr>
          <w:rFonts w:eastAsia="Times New Roman" w:cs="Times New Roman"/>
          <w:b/>
          <w:sz w:val="24"/>
          <w:szCs w:val="24"/>
          <w:lang w:eastAsia="pl-PL"/>
        </w:rPr>
      </w:pPr>
      <w:r w:rsidRPr="007D7A69">
        <w:rPr>
          <w:rFonts w:eastAsia="Times New Roman" w:cs="Times New Roman"/>
          <w:b/>
          <w:sz w:val="24"/>
          <w:szCs w:val="24"/>
          <w:lang w:eastAsia="pl-PL"/>
        </w:rPr>
        <w:t xml:space="preserve">OGŁOSZENIE O ZAMÓWIENIU - Usługi </w:t>
      </w:r>
    </w:p>
    <w:p w:rsidR="007D7A69" w:rsidRPr="007D7A69" w:rsidRDefault="007D7A69" w:rsidP="00B7173B">
      <w:pPr>
        <w:spacing w:after="240" w:line="240" w:lineRule="auto"/>
        <w:rPr>
          <w:rFonts w:eastAsia="Times New Roman" w:cs="Times New Roman"/>
          <w:sz w:val="24"/>
          <w:szCs w:val="24"/>
          <w:lang w:eastAsia="pl-PL"/>
        </w:rPr>
      </w:pPr>
    </w:p>
    <w:p w:rsidR="00B7173B" w:rsidRPr="007D7A69" w:rsidRDefault="00B7173B" w:rsidP="00B7173B">
      <w:pPr>
        <w:spacing w:after="240" w:line="240" w:lineRule="auto"/>
        <w:rPr>
          <w:rFonts w:eastAsia="Times New Roman" w:cs="Times New Roman"/>
          <w:b/>
          <w:sz w:val="24"/>
          <w:szCs w:val="24"/>
          <w:lang w:eastAsia="pl-PL"/>
        </w:rPr>
      </w:pPr>
      <w:r w:rsidRPr="007D7A69">
        <w:rPr>
          <w:rFonts w:eastAsia="Times New Roman" w:cs="Times New Roman"/>
          <w:b/>
          <w:sz w:val="24"/>
          <w:szCs w:val="24"/>
          <w:lang w:eastAsia="pl-PL"/>
        </w:rPr>
        <w:t xml:space="preserve">Ogłoszenie nr 525991-N-2020 z dnia 2020-03-23 r. </w:t>
      </w:r>
    </w:p>
    <w:p w:rsidR="00B7173B" w:rsidRPr="007D7A69" w:rsidRDefault="00B7173B" w:rsidP="00B7173B">
      <w:pPr>
        <w:spacing w:after="0" w:line="240" w:lineRule="auto"/>
        <w:jc w:val="center"/>
        <w:rPr>
          <w:rFonts w:eastAsia="Times New Roman" w:cs="Times New Roman"/>
          <w:b/>
          <w:sz w:val="24"/>
          <w:szCs w:val="24"/>
          <w:lang w:eastAsia="pl-PL"/>
        </w:rPr>
      </w:pPr>
      <w:r w:rsidRPr="007D7A69">
        <w:rPr>
          <w:rFonts w:eastAsia="Times New Roman" w:cs="Times New Roman"/>
          <w:b/>
          <w:sz w:val="24"/>
          <w:szCs w:val="24"/>
          <w:lang w:eastAsia="pl-PL"/>
        </w:rPr>
        <w:t>Gmina Kozienice: Budowa ciągu pieszo - rowerowego w pasie drogi krajowej nr 48 etap II odc. od km 123+200 do km 124+750</w:t>
      </w:r>
      <w:r w:rsidRPr="007D7A69">
        <w:rPr>
          <w:rFonts w:eastAsia="Times New Roman" w:cs="Times New Roman"/>
          <w:b/>
          <w:sz w:val="24"/>
          <w:szCs w:val="24"/>
          <w:lang w:eastAsia="pl-PL"/>
        </w:rPr>
        <w:br/>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Zamieszczanie ogłoszenia:</w:t>
      </w:r>
      <w:r w:rsidRPr="007D7A69">
        <w:rPr>
          <w:rFonts w:eastAsia="Times New Roman" w:cs="Times New Roman"/>
          <w:sz w:val="20"/>
          <w:szCs w:val="20"/>
          <w:lang w:eastAsia="pl-PL"/>
        </w:rPr>
        <w:t xml:space="preserve"> Zamieszczanie obowiązkowe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Ogłoszenie dotyczy:</w:t>
      </w:r>
      <w:r w:rsidRPr="007D7A69">
        <w:rPr>
          <w:rFonts w:eastAsia="Times New Roman" w:cs="Times New Roman"/>
          <w:sz w:val="20"/>
          <w:szCs w:val="20"/>
          <w:lang w:eastAsia="pl-PL"/>
        </w:rPr>
        <w:t xml:space="preserve"> Zamówienia publicznego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Zamówienie dotyczy projektu lub programu współfinansowanego ze środków Unii Europejskiej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r>
      <w:r w:rsidRPr="007D7A69">
        <w:rPr>
          <w:rFonts w:eastAsia="Times New Roman" w:cs="Times New Roman"/>
          <w:b/>
          <w:bCs/>
          <w:sz w:val="20"/>
          <w:szCs w:val="20"/>
          <w:lang w:eastAsia="pl-PL"/>
        </w:rPr>
        <w:t>Nazwa projektu lub programu</w:t>
      </w:r>
      <w:r w:rsidR="007D7A69"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nie mniejszy niż 30%, osób zatrudnionych przez zakłady pracy chronionej lub wykon</w:t>
      </w:r>
      <w:r w:rsidR="007D7A69" w:rsidRPr="007D7A69">
        <w:rPr>
          <w:rFonts w:eastAsia="Times New Roman" w:cs="Times New Roman"/>
          <w:sz w:val="20"/>
          <w:szCs w:val="20"/>
          <w:lang w:eastAsia="pl-PL"/>
        </w:rPr>
        <w:t xml:space="preserve">awców albo ich jednostki (w %)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u w:val="single"/>
          <w:lang w:eastAsia="pl-PL"/>
        </w:rPr>
        <w:t>SEKCJA I: ZAMAWIAJĄCY</w:t>
      </w:r>
      <w:r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Postępowanie przeprowadza centralny zamawiający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Postępowanie przeprowadza podmiot, któremu zamawiający powierzył/powierzyli przeprowadzenie postępowania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Informacje na temat podmiotu któremu zamawiający powierzył/powierzyli prowadzenie postępowania:</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Postępowanie jest przeprowadzane wspólnie przez zamawiających</w:t>
      </w:r>
      <w:r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Jeżeli tak, należy wymienić zamawiających, którzy wspólnie przeprowadzają postępowanie oraz podać adresy ich siedzib, krajowe numery identyfikacyjne oraz osoby do kontakt</w:t>
      </w:r>
      <w:r w:rsidR="007D7A69" w:rsidRPr="007D7A69">
        <w:rPr>
          <w:rFonts w:eastAsia="Times New Roman" w:cs="Times New Roman"/>
          <w:sz w:val="20"/>
          <w:szCs w:val="20"/>
          <w:lang w:eastAsia="pl-PL"/>
        </w:rPr>
        <w:t xml:space="preserve">ów wraz z danymi do kontaktów: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Postępowanie jest przeprowadzane wspólnie z zamawiającymi z innych państw członkowskich Unii Europejskiej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Informacje dodatkowe:</w:t>
      </w:r>
      <w:r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 1) NAZWA I ADRES: </w:t>
      </w:r>
      <w:r w:rsidRPr="007D7A69">
        <w:rPr>
          <w:rFonts w:eastAsia="Times New Roman" w:cs="Times New Roman"/>
          <w:sz w:val="20"/>
          <w:szCs w:val="20"/>
          <w:lang w:eastAsia="pl-PL"/>
        </w:rPr>
        <w:t xml:space="preserve">Gmina Kozienice, krajowy numer identyfikacyjny 52374900000000, ul. ul. Parkowa  5 , 26-900  Kozienice, woj. mazowieckie, państwo Polska, tel. 486 117 100, , e-mail miroslaw.pulkowski@kozienice.pl, , faks 486 142 048. </w:t>
      </w:r>
      <w:r w:rsidRPr="007D7A69">
        <w:rPr>
          <w:rFonts w:eastAsia="Times New Roman" w:cs="Times New Roman"/>
          <w:sz w:val="20"/>
          <w:szCs w:val="20"/>
          <w:lang w:eastAsia="pl-PL"/>
        </w:rPr>
        <w:br/>
        <w:t xml:space="preserve">Adres strony internetowej (URL): www.kozienice.pl </w:t>
      </w:r>
      <w:r w:rsidRPr="007D7A69">
        <w:rPr>
          <w:rFonts w:eastAsia="Times New Roman" w:cs="Times New Roman"/>
          <w:sz w:val="20"/>
          <w:szCs w:val="20"/>
          <w:lang w:eastAsia="pl-PL"/>
        </w:rPr>
        <w:br/>
        <w:t xml:space="preserve">Adres profilu nabywcy: </w:t>
      </w:r>
      <w:r w:rsidRPr="007D7A69">
        <w:rPr>
          <w:rFonts w:eastAsia="Times New Roman" w:cs="Times New Roman"/>
          <w:sz w:val="20"/>
          <w:szCs w:val="20"/>
          <w:lang w:eastAsia="pl-PL"/>
        </w:rPr>
        <w:br/>
        <w:t xml:space="preserve">Adres strony internetowej pod którym można uzyskać dostęp do narzędzi i urządzeń lub formatów plików, które nie są ogólnie dostępne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 2) RODZAJ ZAMAWIAJĄCEGO: </w:t>
      </w:r>
      <w:r w:rsidRPr="007D7A69">
        <w:rPr>
          <w:rFonts w:eastAsia="Times New Roman" w:cs="Times New Roman"/>
          <w:sz w:val="20"/>
          <w:szCs w:val="20"/>
          <w:lang w:eastAsia="pl-PL"/>
        </w:rPr>
        <w:t xml:space="preserve">Administracja samorządowa </w:t>
      </w:r>
      <w:r w:rsidRPr="007D7A69">
        <w:rPr>
          <w:rFonts w:eastAsia="Times New Roman" w:cs="Times New Roman"/>
          <w:sz w:val="20"/>
          <w:szCs w:val="20"/>
          <w:lang w:eastAsia="pl-PL"/>
        </w:rPr>
        <w:br/>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I.3) WSPÓLNE UDZIELANIE ZAMÓWIENIA </w:t>
      </w:r>
      <w:r w:rsidRPr="007D7A69">
        <w:rPr>
          <w:rFonts w:eastAsia="Times New Roman" w:cs="Times New Roman"/>
          <w:b/>
          <w:bCs/>
          <w:i/>
          <w:iCs/>
          <w:sz w:val="20"/>
          <w:szCs w:val="20"/>
          <w:lang w:eastAsia="pl-PL"/>
        </w:rPr>
        <w:t>(jeżeli dotyczy)</w:t>
      </w:r>
      <w:r w:rsidRPr="007D7A69">
        <w:rPr>
          <w:rFonts w:eastAsia="Times New Roman" w:cs="Times New Roman"/>
          <w:b/>
          <w:bCs/>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D7A69">
        <w:rPr>
          <w:rFonts w:eastAsia="Times New Roman" w:cs="Times New Roman"/>
          <w:sz w:val="20"/>
          <w:szCs w:val="20"/>
          <w:lang w:eastAsia="pl-PL"/>
        </w:rPr>
        <w:br/>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lastRenderedPageBreak/>
        <w:t xml:space="preserve">I.4) KOMUNIKACJA: </w:t>
      </w:r>
      <w:r w:rsidRPr="007D7A69">
        <w:rPr>
          <w:rFonts w:eastAsia="Times New Roman" w:cs="Times New Roman"/>
          <w:sz w:val="20"/>
          <w:szCs w:val="20"/>
          <w:lang w:eastAsia="pl-PL"/>
        </w:rPr>
        <w:br/>
      </w:r>
      <w:r w:rsidRPr="007D7A69">
        <w:rPr>
          <w:rFonts w:eastAsia="Times New Roman" w:cs="Times New Roman"/>
          <w:b/>
          <w:bCs/>
          <w:sz w:val="20"/>
          <w:szCs w:val="20"/>
          <w:lang w:eastAsia="pl-PL"/>
        </w:rPr>
        <w:t>Nieograniczony, pełny i bezpośredni dostęp do dokumentów z postępowania można uzyskać pod adresem (URL)</w:t>
      </w:r>
      <w:r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Tak </w:t>
      </w:r>
      <w:r w:rsidRPr="007D7A69">
        <w:rPr>
          <w:rFonts w:eastAsia="Times New Roman" w:cs="Times New Roman"/>
          <w:sz w:val="20"/>
          <w:szCs w:val="20"/>
          <w:lang w:eastAsia="pl-PL"/>
        </w:rPr>
        <w:br/>
        <w:t xml:space="preserve">www.kozienice.pl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Adres strony internetowej, na której zamieszczona będzie specyfikacja istotnych warunków zamówienia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 xml:space="preserve">www.bip.kozienice.pl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Dostęp do dokumentów z postępowania jest ograniczony - więcej informacji można uzyskać pod adresem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r>
      <w:r w:rsidRPr="007D7A69">
        <w:rPr>
          <w:rFonts w:eastAsia="Times New Roman" w:cs="Times New Roman"/>
          <w:b/>
          <w:bCs/>
          <w:sz w:val="20"/>
          <w:szCs w:val="20"/>
          <w:lang w:eastAsia="pl-PL"/>
        </w:rPr>
        <w:t>Oferty lub wnioski o dopuszczenie do udziału w postępowaniu należy przesyłać:</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Elektronicznie</w:t>
      </w:r>
      <w:r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 xml:space="preserve">adres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Dopuszczone jest przesłanie ofert lub wniosków o dopuszczenie do udziału w postępowaniu w inny sposób:</w:t>
      </w:r>
      <w:r w:rsidR="007D7A69" w:rsidRPr="007D7A69">
        <w:rPr>
          <w:rFonts w:eastAsia="Times New Roman" w:cs="Times New Roman"/>
          <w:sz w:val="20"/>
          <w:szCs w:val="20"/>
          <w:lang w:eastAsia="pl-PL"/>
        </w:rPr>
        <w:t xml:space="preserve"> </w:t>
      </w:r>
      <w:r w:rsidR="007D7A69" w:rsidRPr="007D7A69">
        <w:rPr>
          <w:rFonts w:eastAsia="Times New Roman" w:cs="Times New Roman"/>
          <w:sz w:val="20"/>
          <w:szCs w:val="20"/>
          <w:lang w:eastAsia="pl-PL"/>
        </w:rPr>
        <w:br/>
        <w:t xml:space="preserve">Nie </w:t>
      </w:r>
      <w:r w:rsidR="007D7A69" w:rsidRPr="007D7A69">
        <w:rPr>
          <w:rFonts w:eastAsia="Times New Roman" w:cs="Times New Roman"/>
          <w:sz w:val="20"/>
          <w:szCs w:val="20"/>
          <w:lang w:eastAsia="pl-PL"/>
        </w:rPr>
        <w:br/>
        <w:t xml:space="preserve">Inny sposób: </w:t>
      </w:r>
      <w:r w:rsidRPr="007D7A69">
        <w:rPr>
          <w:rFonts w:eastAsia="Times New Roman" w:cs="Times New Roman"/>
          <w:sz w:val="20"/>
          <w:szCs w:val="20"/>
          <w:lang w:eastAsia="pl-PL"/>
        </w:rPr>
        <w:br/>
      </w:r>
      <w:r w:rsidRPr="007D7A69">
        <w:rPr>
          <w:rFonts w:eastAsia="Times New Roman" w:cs="Times New Roman"/>
          <w:b/>
          <w:bCs/>
          <w:sz w:val="20"/>
          <w:szCs w:val="20"/>
          <w:lang w:eastAsia="pl-PL"/>
        </w:rPr>
        <w:t>Wymagane jest przesłanie ofert lub wniosków o dopuszczenie do udziału w postępowaniu w inny sposób:</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 xml:space="preserve">Tak </w:t>
      </w:r>
      <w:r w:rsidRPr="007D7A69">
        <w:rPr>
          <w:rFonts w:eastAsia="Times New Roman" w:cs="Times New Roman"/>
          <w:sz w:val="20"/>
          <w:szCs w:val="20"/>
          <w:lang w:eastAsia="pl-PL"/>
        </w:rPr>
        <w:br/>
        <w:t xml:space="preserve">Inny sposób: </w:t>
      </w:r>
      <w:r w:rsidRPr="007D7A69">
        <w:rPr>
          <w:rFonts w:eastAsia="Times New Roman" w:cs="Times New Roman"/>
          <w:sz w:val="20"/>
          <w:szCs w:val="20"/>
          <w:lang w:eastAsia="pl-PL"/>
        </w:rPr>
        <w:br/>
        <w:t xml:space="preserve">pisemnie </w:t>
      </w:r>
      <w:r w:rsidRPr="007D7A69">
        <w:rPr>
          <w:rFonts w:eastAsia="Times New Roman" w:cs="Times New Roman"/>
          <w:sz w:val="20"/>
          <w:szCs w:val="20"/>
          <w:lang w:eastAsia="pl-PL"/>
        </w:rPr>
        <w:br/>
        <w:t xml:space="preserve">Adres: </w:t>
      </w:r>
      <w:r w:rsidRPr="007D7A69">
        <w:rPr>
          <w:rFonts w:eastAsia="Times New Roman" w:cs="Times New Roman"/>
          <w:sz w:val="20"/>
          <w:szCs w:val="20"/>
          <w:lang w:eastAsia="pl-PL"/>
        </w:rPr>
        <w:br/>
        <w:t xml:space="preserve">Gmina Kozienice, 26-900 Kozienice, ul. Parkowa 5 </w:t>
      </w:r>
      <w:r w:rsidRPr="007D7A69">
        <w:rPr>
          <w:rFonts w:eastAsia="Times New Roman" w:cs="Times New Roman"/>
          <w:sz w:val="20"/>
          <w:szCs w:val="20"/>
          <w:lang w:eastAsia="pl-PL"/>
        </w:rPr>
        <w:br/>
      </w:r>
      <w:r w:rsidRPr="007D7A69">
        <w:rPr>
          <w:rFonts w:eastAsia="Times New Roman" w:cs="Times New Roman"/>
          <w:b/>
          <w:bCs/>
          <w:sz w:val="20"/>
          <w:szCs w:val="20"/>
          <w:lang w:eastAsia="pl-PL"/>
        </w:rPr>
        <w:t>Komunikacja elektroniczna wymaga korzystania z narzędzi i urządzeń lub formatów plików, które nie są ogólnie dostępne</w:t>
      </w:r>
      <w:r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Nieograniczony, pełny, bezpośredni i bezpłatny dostęp do tych narzędzi mo</w:t>
      </w:r>
      <w:r w:rsidR="007D7A69" w:rsidRPr="007D7A69">
        <w:rPr>
          <w:rFonts w:eastAsia="Times New Roman" w:cs="Times New Roman"/>
          <w:sz w:val="20"/>
          <w:szCs w:val="20"/>
          <w:lang w:eastAsia="pl-PL"/>
        </w:rPr>
        <w:t xml:space="preserve">żna uzyskać pod adresem: (URL)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u w:val="single"/>
          <w:lang w:eastAsia="pl-PL"/>
        </w:rPr>
        <w:t xml:space="preserve">SEKCJA II: PRZEDMIOT ZAMÓWIENIA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II.1) Nazwa nadana zamówieniu przez zamawiającego: </w:t>
      </w:r>
      <w:r w:rsidRPr="007D7A69">
        <w:rPr>
          <w:rFonts w:eastAsia="Times New Roman" w:cs="Times New Roman"/>
          <w:sz w:val="20"/>
          <w:szCs w:val="20"/>
          <w:lang w:eastAsia="pl-PL"/>
        </w:rPr>
        <w:t xml:space="preserve">Budowa ciągu pieszo - rowerowego w pasie drogi krajowej nr 48 etap II odc. od km 123+200 do km 124+750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Numer referencyjny: </w:t>
      </w:r>
      <w:r w:rsidRPr="007D7A69">
        <w:rPr>
          <w:rFonts w:eastAsia="Times New Roman" w:cs="Times New Roman"/>
          <w:sz w:val="20"/>
          <w:szCs w:val="20"/>
          <w:lang w:eastAsia="pl-PL"/>
        </w:rPr>
        <w:t xml:space="preserve">WI.7226.V.1.2019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Przed wszczęciem postępowania o udzielenie zamówienia przeprowadzono dialog </w:t>
      </w:r>
      <w:proofErr w:type="spellStart"/>
      <w:r w:rsidRPr="007D7A69">
        <w:rPr>
          <w:rFonts w:eastAsia="Times New Roman" w:cs="Times New Roman"/>
          <w:b/>
          <w:bCs/>
          <w:sz w:val="20"/>
          <w:szCs w:val="20"/>
          <w:lang w:eastAsia="pl-PL"/>
        </w:rPr>
        <w:t>techniczny</w:t>
      </w:r>
      <w:proofErr w:type="spellEnd"/>
      <w:r w:rsidRPr="007D7A69">
        <w:rPr>
          <w:rFonts w:eastAsia="Times New Roman" w:cs="Times New Roman"/>
          <w:b/>
          <w:bCs/>
          <w:sz w:val="20"/>
          <w:szCs w:val="20"/>
          <w:lang w:eastAsia="pl-PL"/>
        </w:rPr>
        <w:t xml:space="preserve"> </w:t>
      </w:r>
    </w:p>
    <w:p w:rsidR="00B7173B" w:rsidRPr="007D7A69" w:rsidRDefault="00B7173B" w:rsidP="007D7A69">
      <w:pPr>
        <w:spacing w:after="0" w:line="240" w:lineRule="auto"/>
        <w:jc w:val="both"/>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II.2) Rodzaj zamówienia: </w:t>
      </w:r>
      <w:r w:rsidRPr="007D7A69">
        <w:rPr>
          <w:rFonts w:eastAsia="Times New Roman" w:cs="Times New Roman"/>
          <w:sz w:val="20"/>
          <w:szCs w:val="20"/>
          <w:lang w:eastAsia="pl-PL"/>
        </w:rPr>
        <w:t xml:space="preserve">Usługi </w:t>
      </w:r>
      <w:r w:rsidRPr="007D7A69">
        <w:rPr>
          <w:rFonts w:eastAsia="Times New Roman" w:cs="Times New Roman"/>
          <w:sz w:val="20"/>
          <w:szCs w:val="20"/>
          <w:lang w:eastAsia="pl-PL"/>
        </w:rPr>
        <w:br/>
      </w:r>
      <w:r w:rsidRPr="007D7A69">
        <w:rPr>
          <w:rFonts w:eastAsia="Times New Roman" w:cs="Times New Roman"/>
          <w:b/>
          <w:bCs/>
          <w:sz w:val="20"/>
          <w:szCs w:val="20"/>
          <w:lang w:eastAsia="pl-PL"/>
        </w:rPr>
        <w:t>II.3) Informacja o możliwości składania ofert częściowych</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 xml:space="preserve">Zamówienie podzielone jest na części: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r>
      <w:r w:rsidRPr="007D7A69">
        <w:rPr>
          <w:rFonts w:eastAsia="Times New Roman" w:cs="Times New Roman"/>
          <w:b/>
          <w:bCs/>
          <w:sz w:val="20"/>
          <w:szCs w:val="20"/>
          <w:lang w:eastAsia="pl-PL"/>
        </w:rPr>
        <w:t>Oferty lub wnioski o dopuszczenie do udziału w postępowaniu można składać w odniesieniu do:</w:t>
      </w:r>
      <w:r w:rsidR="007D7A69"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Zamawiający zastrzega sobie prawo do udzielenia łącznie następujących części lub grup części:</w:t>
      </w:r>
      <w:r w:rsidR="007D7A69"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Maksymalna liczba części zamówienia, na które może zostać udzielone zamówienie jednemu wykonawcy:</w:t>
      </w:r>
      <w:r w:rsidR="007D7A69"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II.4) Krótki opis przedmiotu zamówienia </w:t>
      </w:r>
      <w:r w:rsidRPr="007D7A69">
        <w:rPr>
          <w:rFonts w:eastAsia="Times New Roman" w:cs="Times New Roman"/>
          <w:i/>
          <w:iCs/>
          <w:sz w:val="20"/>
          <w:szCs w:val="20"/>
          <w:lang w:eastAsia="pl-PL"/>
        </w:rPr>
        <w:t>(wielkość, zakres, rodzaj i ilość dostaw, usług lub robót budowlanych lub określenie zapotrzebowania i wymagań )</w:t>
      </w:r>
      <w:r w:rsidRPr="007D7A69">
        <w:rPr>
          <w:rFonts w:eastAsia="Times New Roman" w:cs="Times New Roman"/>
          <w:b/>
          <w:bCs/>
          <w:sz w:val="20"/>
          <w:szCs w:val="20"/>
          <w:lang w:eastAsia="pl-PL"/>
        </w:rPr>
        <w:t xml:space="preserve"> a w przypadku partnerstwa innowacyjnego - określenie zapotrzebowania na innowacyjny produkt, usługę lub roboty budowlane: </w:t>
      </w:r>
      <w:r w:rsidRPr="007D7A69">
        <w:rPr>
          <w:rFonts w:eastAsia="Times New Roman" w:cs="Times New Roman"/>
          <w:sz w:val="20"/>
          <w:szCs w:val="20"/>
          <w:lang w:eastAsia="pl-PL"/>
        </w:rPr>
        <w:t xml:space="preserve">7. Zakres prac obejmuje wykonanie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projektowo-kosztorysowej w stopniu dokładności, czytelności i szczegółowości niezbędnym do realizacji obiektu , uwzględniający w szczególności: 1) prace przygotowawcze – przygotowanie wniosku i uzyskanie decyzji lokalizacyjnej (w przypadku takiej konieczności), 2) uzyskanie aktualnych podkładów sytuacyjno-geodezyjnych, 3) opracowanie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geotechnicznej (w przypadku takiej konieczności), 4) inwentaryzację zieleni z podaniem dla poszczególnych drzew w szczególności: gatunku, obwodu pnia, stanu sanitarnego, uzasadnienie potrzeby wycinki drzew i krzewów, 5) inwentaryzację istniejącego zagospodarowania terenu przewidzianego pod realizację inwestycji (w pasie planowanej inwestycji), z naniesieniem istniejących obiektów i ogrodzeń przeznaczonych do przestawienia, obiektów inżynierskich, urządzeń infrastruktury technicznej, ciągów transportowych, zjazdów, innych obiektów, 1) opracowanie szczegółowej koncepcji budowy inwestycji (roboczej wersji Projektu budowlanego i innych opracowań projektowych z nim związanych zawierającej pogłębione rozpoznanie inwestycji, w tym kompletne założenia projektowe, projekt zagospodarowania terenu wraz z opisem oraz projekt </w:t>
      </w:r>
      <w:proofErr w:type="spellStart"/>
      <w:r w:rsidRPr="007D7A69">
        <w:rPr>
          <w:rFonts w:eastAsia="Times New Roman" w:cs="Times New Roman"/>
          <w:sz w:val="20"/>
          <w:szCs w:val="20"/>
          <w:lang w:eastAsia="pl-PL"/>
        </w:rPr>
        <w:t>arch-bud</w:t>
      </w:r>
      <w:proofErr w:type="spellEnd"/>
      <w:r w:rsidRPr="007D7A69">
        <w:rPr>
          <w:rFonts w:eastAsia="Times New Roman" w:cs="Times New Roman"/>
          <w:sz w:val="20"/>
          <w:szCs w:val="20"/>
          <w:lang w:eastAsia="pl-PL"/>
        </w:rPr>
        <w:t xml:space="preserve"> wraz z opisem), 6) opracowanie projektów budowlanych - branża drogowa, elektryczna, teletechniczna, sanitarna , 7) opracowanie projektów </w:t>
      </w:r>
      <w:r w:rsidRPr="007D7A69">
        <w:rPr>
          <w:rFonts w:eastAsia="Times New Roman" w:cs="Times New Roman"/>
          <w:sz w:val="20"/>
          <w:szCs w:val="20"/>
          <w:lang w:eastAsia="pl-PL"/>
        </w:rPr>
        <w:lastRenderedPageBreak/>
        <w:t xml:space="preserve">wykonawczych - branża drogowa, elektryczna, teletechniczna, sanitarna , 8) opracowanie projektu stałej organizacji ruchu, 9) opracowanie projektów przebudowy sieci kolidującej, 10) inne branże wymagane przepisami szczegółowymi, pozwalające na funkcjonowanie obiektu zgodnie z przeznaczeniem i obowiązującymi przepisami, 11) opracowanie przedmiarów robót, we wszystkich branżach, obejmujące swoim zakresem całość projektu, zawierające przewidywane do wykonania roboty w kolejności technologicznej ich wykonania wraz z ich szczegółowym opisem lub wskazaniem podstaw ustalających szczegółowy opis oraz wskazaniem właściwych specyfikacji technicznych wykonania i odbioru robót budowlanych z wyliczeniem jednostek przedmiarowych robót, 12) opracowanie kosztorysów inwestorskich we wszystkich branżach ze zbiorczym zestawieniem kosztów w oparciu o obowiązujące przepisy z uwzględnieniem konieczności jednokrotnego sporządzenia, w każdym czasie, nieodpłatnie na życzenie zamawiającego aktualizacji kosztorysu inwestorskiego , kosztorysy muszą stanowić odrębne opracowanie w osobnej oprawie, sporządzone metodą kalkulacji szczegółowych, 13) opracowanie Specyfikacji Technicznych Wykonania i Odbioru Robót , (we wszystkich branżach – zawierających zbiory wymagań w zakresie standardu i jakości, sposobu wykonania robót budowlanych, obejmujące w szczególności wymagania w zakresie właściwości materiałów, sposobu i oceny prawidłowości wykonania poszczególnych robót, z uwzględnieniem podziału na grupy robót wg Wspólnego Słownika zamówień), 14) opracowanie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w:t>
      </w:r>
      <w:proofErr w:type="spellStart"/>
      <w:r w:rsidRPr="007D7A69">
        <w:rPr>
          <w:rFonts w:eastAsia="Times New Roman" w:cs="Times New Roman"/>
          <w:sz w:val="20"/>
          <w:szCs w:val="20"/>
          <w:lang w:eastAsia="pl-PL"/>
        </w:rPr>
        <w:t>geodezyjnej</w:t>
      </w:r>
      <w:proofErr w:type="spellEnd"/>
      <w:r w:rsidRPr="007D7A69">
        <w:rPr>
          <w:rFonts w:eastAsia="Times New Roman" w:cs="Times New Roman"/>
          <w:sz w:val="20"/>
          <w:szCs w:val="20"/>
          <w:lang w:eastAsia="pl-PL"/>
        </w:rPr>
        <w:t xml:space="preserve"> i kartograficznej podziału nieruchomości z podziałem: - na akta postępowania przeznaczone dla Wykonawcy, - dokumenty przeznaczone dla Zamawiającego, zawierające m. innymi: mapy z projektem podziału przyjętym do zasobów geodezyjnych w odpowiedniej ilości egz., wypisy z rejestru gruntów, szczegółowy wykaz działek przeznaczonych do zajęcia pod inwestycję, dokumenty potwierdzające tytuły własności do nieruchomości, kopie protokołów granicznych i inne, dokumenty niezbędne do nabycia nieruchomości, - dokumenty przeznaczone dla ośrodka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 wraz z utrwaleniem w terenie nowo wyznaczonych punktów granicznych i dokonanie wpisów w katastrze nieruchomości. 15) sporządzenie informacji dotyczącej bezpieczeństwa i ochrony zdrowia, 16) uzyskanie wymaganych opinii, decyzji, uzgodnień i sprawdzeń w zakresie wynikającym z przepisów, w tym zgody (decyzji) na wycinkę kolidujących drzew, 17) uwzględnienie w projekcie wszelkich niezbędnych kwestii związanych z ochroną środowiska – jeśli opinie i przepisy szczególne tego wymagają, przygotowanie niezbędnych dokumentów i wniosków, karty informacyjnej oddziaływania przedsięwzięcia na środowisko, raporty, oceny oddziaływania przedsięwzięcia na środowisko i uzyskanie wymaganych opinii, decyzji środowiskowe, zgodnie z wymaganiami obowiązujących przepisów, 18) wyjaśnienie wątpliwości dotyczących projektu i zawartych w nim rozwiązań, 19) uzyskanie we własnym zakresie i na swój koszt wymaganych opinii, decyzji, uzgodnień i sprawdzeń w zakresie wynikającym z przepisów oraz wszelkich dodatkowych opracowań niezbędnych do uzyskania wymaganych opinii i uzgodnień, 20) po stronie wykonawcy – projektanta leży uzyskanie wymaganych warunków technicznych oraz innych warunków, uzgodnień i opinii wynikających z przepisów szczególnych, w tym koniecznych do uzyskania decyzji na prowadzenie robót, 21) współpraca z Zamawiającym na etapie realizacji obiektu w oparciu o wykonaną przez Wykonawcę dokumentację projektowo-kosztorysową poprzez konsultacje, uzgadnianie wprowadzenia rozwiązań zamiennych w stosunku do przewidzianych w projekcie w formie pisemnej - w terminie do 5 dni od daty zgłoszenia problemu, udzielanie odpowiedzi na pytania dotyczące projektu na etapie postępowania przetargowego na wyłonienie wykonawcy robót budowlanych w czasie do 3 dni od dnia zgłoszenia od zamawiającego pytania w formie e-mailowej lub pisemnej, 22) pełnienie nadzoru autorskiego: Projektant w ramach umowy zobowiązany jest do pełnienia nadzoru autorskiego podczas procedury wyboru wykonawcy robót oraz realizacji inwestycji. W ramach nadzoru autorskiego Wykonawca zobowiązuje się w szczególności do : o pełnienia nadzoru autorskiego w toku realizacji robót budowlanych, w tym opiniowanie zgodności rozwiązań technicznych, materiałowych i użytkowych z dokumentacją projektową i obowiązującymi przepisami, o udzielania wyjaśnień i odpowiedzi na pytania oferentów w procedurze przetargowej na wyłonienie wykonawcy robót budowlanych na wykonanie obiektu na podstawie opracowanej przez projektanta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w terminie do 3 dni roboczych licząc od dnia otrzymania w formie e-mailowej lub pisemnej pytania od Zamawiającego, o opracowania rysunków uszczegóławiających oraz wyjaśnianie wątpliwości w toku realizacji robót budowlanych w przypadku zgłoszenia takiej potrzeby przez Wykonawcę robót budowlanych lub Inspektora Nadzoru w terminie do 5 dni roboczych licząc od dnia pisemnego zgłoszenia takiej potrzeby przez Zamawiającego, o w przypadku takiej konieczności, comiesięcznego udziału kierownika zespołu projektowego w radach budowy, o udziału wskazanych projektantów branżowych w radach budowy, jeśli zostanie zgłoszona taka potrzeba przez Wykonawcę lub Inspektora Nadzoru - przyjmuje się że liczba pobytów projektanta na budowie wynikać będzie z uzasadnionych potrzeb określonych każdorazowo przez Zamawiającego lub występującego w imieniu zamawiającego i inspektora nadzoru, a w wyjątkowych sytuacjach przez wykonawcę robót budowlanych, o obecności projektantów na budowie w terminie 3 dni roboczych od zgłoszenia takiej potrzeby przez Inwestora, o uzgadnianie z Zamawiającym możliwości wprowadzania rozwiązań zamiennych w stosunku do przewidzianych w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w:t>
      </w:r>
      <w:r w:rsidRPr="007D7A69">
        <w:rPr>
          <w:rFonts w:eastAsia="Times New Roman" w:cs="Times New Roman"/>
          <w:sz w:val="20"/>
          <w:szCs w:val="20"/>
          <w:lang w:eastAsia="pl-PL"/>
        </w:rPr>
        <w:lastRenderedPageBreak/>
        <w:t xml:space="preserve">materiałów lub urządzeń „równoważnych” ,zgłaszanych przez Zamawiającego ( w tym kierownika budowy lub inspektora nadzoru) - projektant zobowiązuje się do wydania pisemnej opinii na temat parametrów materiałów lub urządzeń równoważnych – w terminie do 5 dni roboczych licząc od dnia pisemnego zgłoszenia takiej potrzeby, o potwierdzanie w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wszelkich zmian wprowadzonych do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w trakcie realizacji inwestycji, o współudział w wykonaniu przez wykonawcę robót budowlanych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powykonawczej uwzględniającej wszystkie zmiany wprowadzone do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w trakcie realizacji, o udział w odbiorze poszczególnych, istotnych części robót budowlanych oraz w odbiorze końcowym inwestycji, o inne nie wymienione obowiązki wynikające z obowiązujących przepisów. </w:t>
      </w:r>
      <w:r w:rsidRPr="007D7A69">
        <w:rPr>
          <w:rFonts w:eastAsia="Times New Roman" w:cs="Times New Roman"/>
          <w:sz w:val="20"/>
          <w:szCs w:val="20"/>
          <w:lang w:eastAsia="pl-PL"/>
        </w:rPr>
        <w:br/>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II.5) Główny kod CPV: </w:t>
      </w:r>
      <w:r w:rsidRPr="007D7A69">
        <w:rPr>
          <w:rFonts w:eastAsia="Times New Roman" w:cs="Times New Roman"/>
          <w:sz w:val="20"/>
          <w:szCs w:val="20"/>
          <w:lang w:eastAsia="pl-PL"/>
        </w:rPr>
        <w:t xml:space="preserve">71320000-7 </w:t>
      </w:r>
      <w:r w:rsidRPr="007D7A69">
        <w:rPr>
          <w:rFonts w:eastAsia="Times New Roman" w:cs="Times New Roman"/>
          <w:sz w:val="20"/>
          <w:szCs w:val="20"/>
          <w:lang w:eastAsia="pl-PL"/>
        </w:rPr>
        <w:br/>
      </w:r>
      <w:r w:rsidRPr="007D7A69">
        <w:rPr>
          <w:rFonts w:eastAsia="Times New Roman" w:cs="Times New Roman"/>
          <w:b/>
          <w:bCs/>
          <w:sz w:val="20"/>
          <w:szCs w:val="20"/>
          <w:lang w:eastAsia="pl-PL"/>
        </w:rPr>
        <w:t>Dodatkowe kody CPV:</w:t>
      </w:r>
      <w:r w:rsidR="007D7A69"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II.6) Całkowita wartość zamówienia </w:t>
      </w:r>
      <w:r w:rsidRPr="007D7A69">
        <w:rPr>
          <w:rFonts w:eastAsia="Times New Roman" w:cs="Times New Roman"/>
          <w:i/>
          <w:iCs/>
          <w:sz w:val="20"/>
          <w:szCs w:val="20"/>
          <w:lang w:eastAsia="pl-PL"/>
        </w:rPr>
        <w:t>(jeżeli zamawiający podaje informacje o wartości zamówienia)</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 xml:space="preserve">Wartość bez VAT: </w:t>
      </w:r>
      <w:r w:rsidRPr="007D7A69">
        <w:rPr>
          <w:rFonts w:eastAsia="Times New Roman" w:cs="Times New Roman"/>
          <w:sz w:val="20"/>
          <w:szCs w:val="20"/>
          <w:lang w:eastAsia="pl-PL"/>
        </w:rPr>
        <w:br/>
        <w:t xml:space="preserve">Waluta: </w:t>
      </w:r>
      <w:r w:rsidRPr="007D7A69">
        <w:rPr>
          <w:rFonts w:eastAsia="Times New Roman" w:cs="Times New Roman"/>
          <w:sz w:val="20"/>
          <w:szCs w:val="20"/>
          <w:lang w:eastAsia="pl-PL"/>
        </w:rPr>
        <w:br/>
      </w:r>
      <w:r w:rsidRPr="007D7A69">
        <w:rPr>
          <w:rFonts w:eastAsia="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II.7) Czy przewiduje się udzielenie zamówień, o których mowa w art. 67 ust. 1 </w:t>
      </w:r>
      <w:proofErr w:type="spellStart"/>
      <w:r w:rsidRPr="007D7A69">
        <w:rPr>
          <w:rFonts w:eastAsia="Times New Roman" w:cs="Times New Roman"/>
          <w:b/>
          <w:bCs/>
          <w:sz w:val="20"/>
          <w:szCs w:val="20"/>
          <w:lang w:eastAsia="pl-PL"/>
        </w:rPr>
        <w:t>pkt</w:t>
      </w:r>
      <w:proofErr w:type="spellEnd"/>
      <w:r w:rsidRPr="007D7A69">
        <w:rPr>
          <w:rFonts w:eastAsia="Times New Roman" w:cs="Times New Roman"/>
          <w:b/>
          <w:bCs/>
          <w:sz w:val="20"/>
          <w:szCs w:val="20"/>
          <w:lang w:eastAsia="pl-PL"/>
        </w:rPr>
        <w:t xml:space="preserve"> 6 i 7 lub w art. 134 ust. 6 </w:t>
      </w:r>
      <w:proofErr w:type="spellStart"/>
      <w:r w:rsidRPr="007D7A69">
        <w:rPr>
          <w:rFonts w:eastAsia="Times New Roman" w:cs="Times New Roman"/>
          <w:b/>
          <w:bCs/>
          <w:sz w:val="20"/>
          <w:szCs w:val="20"/>
          <w:lang w:eastAsia="pl-PL"/>
        </w:rPr>
        <w:t>pkt</w:t>
      </w:r>
      <w:proofErr w:type="spellEnd"/>
      <w:r w:rsidRPr="007D7A69">
        <w:rPr>
          <w:rFonts w:eastAsia="Times New Roman" w:cs="Times New Roman"/>
          <w:b/>
          <w:bCs/>
          <w:sz w:val="20"/>
          <w:szCs w:val="20"/>
          <w:lang w:eastAsia="pl-PL"/>
        </w:rPr>
        <w:t xml:space="preserve"> 3 ustawy </w:t>
      </w:r>
      <w:proofErr w:type="spellStart"/>
      <w:r w:rsidRPr="007D7A69">
        <w:rPr>
          <w:rFonts w:eastAsia="Times New Roman" w:cs="Times New Roman"/>
          <w:b/>
          <w:bCs/>
          <w:sz w:val="20"/>
          <w:szCs w:val="20"/>
          <w:lang w:eastAsia="pl-PL"/>
        </w:rPr>
        <w:t>Pzp</w:t>
      </w:r>
      <w:proofErr w:type="spellEnd"/>
      <w:r w:rsidRPr="007D7A69">
        <w:rPr>
          <w:rFonts w:eastAsia="Times New Roman" w:cs="Times New Roman"/>
          <w:b/>
          <w:bCs/>
          <w:sz w:val="20"/>
          <w:szCs w:val="20"/>
          <w:lang w:eastAsia="pl-PL"/>
        </w:rPr>
        <w:t xml:space="preserve">: </w:t>
      </w: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 xml:space="preserve">Określenie przedmiotu, wielkości lub zakresu oraz warunków na jakich zostaną udzielone zamówienia, o których mowa w art. 67 ust. 1 </w:t>
      </w:r>
      <w:proofErr w:type="spellStart"/>
      <w:r w:rsidRPr="007D7A69">
        <w:rPr>
          <w:rFonts w:eastAsia="Times New Roman" w:cs="Times New Roman"/>
          <w:sz w:val="20"/>
          <w:szCs w:val="20"/>
          <w:lang w:eastAsia="pl-PL"/>
        </w:rPr>
        <w:t>pkt</w:t>
      </w:r>
      <w:proofErr w:type="spellEnd"/>
      <w:r w:rsidRPr="007D7A69">
        <w:rPr>
          <w:rFonts w:eastAsia="Times New Roman" w:cs="Times New Roman"/>
          <w:sz w:val="20"/>
          <w:szCs w:val="20"/>
          <w:lang w:eastAsia="pl-PL"/>
        </w:rPr>
        <w:t xml:space="preserve"> 6 lub w art. 134 ust. 6 </w:t>
      </w:r>
      <w:proofErr w:type="spellStart"/>
      <w:r w:rsidRPr="007D7A69">
        <w:rPr>
          <w:rFonts w:eastAsia="Times New Roman" w:cs="Times New Roman"/>
          <w:sz w:val="20"/>
          <w:szCs w:val="20"/>
          <w:lang w:eastAsia="pl-PL"/>
        </w:rPr>
        <w:t>pkt</w:t>
      </w:r>
      <w:proofErr w:type="spellEnd"/>
      <w:r w:rsidRPr="007D7A69">
        <w:rPr>
          <w:rFonts w:eastAsia="Times New Roman" w:cs="Times New Roman"/>
          <w:sz w:val="20"/>
          <w:szCs w:val="20"/>
          <w:lang w:eastAsia="pl-PL"/>
        </w:rPr>
        <w:t xml:space="preserve"> 3 ustawy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miesiącach:   </w:t>
      </w:r>
      <w:r w:rsidRPr="007D7A69">
        <w:rPr>
          <w:rFonts w:eastAsia="Times New Roman" w:cs="Times New Roman"/>
          <w:i/>
          <w:iCs/>
          <w:sz w:val="20"/>
          <w:szCs w:val="20"/>
          <w:lang w:eastAsia="pl-PL"/>
        </w:rPr>
        <w:t xml:space="preserve"> lub </w:t>
      </w:r>
      <w:r w:rsidRPr="007D7A69">
        <w:rPr>
          <w:rFonts w:eastAsia="Times New Roman" w:cs="Times New Roman"/>
          <w:b/>
          <w:bCs/>
          <w:sz w:val="20"/>
          <w:szCs w:val="20"/>
          <w:lang w:eastAsia="pl-PL"/>
        </w:rPr>
        <w:t>dniach:</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i/>
          <w:iCs/>
          <w:sz w:val="20"/>
          <w:szCs w:val="20"/>
          <w:lang w:eastAsia="pl-PL"/>
        </w:rPr>
        <w:t>lub</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data rozpoczęcia: </w:t>
      </w:r>
      <w:r w:rsidRPr="007D7A69">
        <w:rPr>
          <w:rFonts w:eastAsia="Times New Roman" w:cs="Times New Roman"/>
          <w:sz w:val="20"/>
          <w:szCs w:val="20"/>
          <w:lang w:eastAsia="pl-PL"/>
        </w:rPr>
        <w:t> </w:t>
      </w:r>
      <w:r w:rsidRPr="007D7A69">
        <w:rPr>
          <w:rFonts w:eastAsia="Times New Roman" w:cs="Times New Roman"/>
          <w:i/>
          <w:iCs/>
          <w:sz w:val="20"/>
          <w:szCs w:val="20"/>
          <w:lang w:eastAsia="pl-PL"/>
        </w:rPr>
        <w:t xml:space="preserve"> lub </w:t>
      </w:r>
      <w:r w:rsidRPr="007D7A69">
        <w:rPr>
          <w:rFonts w:eastAsia="Times New Roman" w:cs="Times New Roman"/>
          <w:b/>
          <w:bCs/>
          <w:sz w:val="20"/>
          <w:szCs w:val="20"/>
          <w:lang w:eastAsia="pl-PL"/>
        </w:rPr>
        <w:t xml:space="preserve">zakończenia: </w:t>
      </w:r>
      <w:r w:rsidRPr="007D7A69">
        <w:rPr>
          <w:rFonts w:eastAsia="Times New Roman" w:cs="Times New Roman"/>
          <w:sz w:val="20"/>
          <w:szCs w:val="20"/>
          <w:lang w:eastAsia="pl-PL"/>
        </w:rPr>
        <w:t xml:space="preserve">2021-04-30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30"/>
        <w:gridCol w:w="1276"/>
        <w:gridCol w:w="1411"/>
        <w:gridCol w:w="1443"/>
      </w:tblGrid>
      <w:tr w:rsidR="00B7173B" w:rsidRPr="007D7A69" w:rsidTr="00B7173B">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Data zakończenia</w:t>
            </w:r>
          </w:p>
        </w:tc>
      </w:tr>
      <w:tr w:rsidR="00B7173B" w:rsidRPr="007D7A69" w:rsidTr="00B7173B">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2021-04-30</w:t>
            </w:r>
          </w:p>
        </w:tc>
      </w:tr>
    </w:tbl>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II.9) Informacje dodatkowe: </w:t>
      </w:r>
      <w:r w:rsidRPr="007D7A69">
        <w:rPr>
          <w:rFonts w:eastAsia="Times New Roman" w:cs="Times New Roman"/>
          <w:sz w:val="20"/>
          <w:szCs w:val="20"/>
          <w:lang w:eastAsia="pl-PL"/>
        </w:rPr>
        <w:t xml:space="preserve">Finansowanie: - Zadanie jest przewidziane do finansowania ze środków będących w dyspozycji Budżetu Gminy Kozienice. - Inwestorem zadania będzie </w:t>
      </w:r>
      <w:proofErr w:type="spellStart"/>
      <w:r w:rsidRPr="007D7A69">
        <w:rPr>
          <w:rFonts w:eastAsia="Times New Roman" w:cs="Times New Roman"/>
          <w:sz w:val="20"/>
          <w:szCs w:val="20"/>
          <w:lang w:eastAsia="pl-PL"/>
        </w:rPr>
        <w:t>GDDKiA</w:t>
      </w:r>
      <w:proofErr w:type="spellEnd"/>
      <w:r w:rsidRPr="007D7A69">
        <w:rPr>
          <w:rFonts w:eastAsia="Times New Roman" w:cs="Times New Roman"/>
          <w:sz w:val="20"/>
          <w:szCs w:val="20"/>
          <w:lang w:eastAsia="pl-PL"/>
        </w:rPr>
        <w:t xml:space="preserve"> Oddział w Warszawie w imieniu którego należy uzyskać wszelkie, opinie, uzgodnienia, warunki, opinie, decyzje. Zamawiający wymaga udzielenia przez Wykonawcę: - na dokumentację projektową będącą przedmiotem postępowania minimum 36 miesięcy gwarancji. Wymaga się, aby okres rękojmi był równy okresowi gwarancji. Okres gwarancji stanowi jedno z kryterium oceny ofert. Punkty w kryterium „Okres gwarancji” zostaną przyznane zgodnie z zapisami pkt. 22 SIWZ. Zmawiający wymaga od Wykonawcy obowiązku posiadania aktualnego ubezpieczenia odpowiedzialności cywilnej z tytułu następstw błędów projektowych mogących powstać w toku realizacji niniejszej umowy, ważnej w okresie trwania umowy (lub odnawialnej) z dostarczeniem do Zamawiającego potwierdzonej kserokopii opłaconej polisy na okresy </w:t>
      </w:r>
      <w:proofErr w:type="spellStart"/>
      <w:r w:rsidRPr="007D7A69">
        <w:rPr>
          <w:rFonts w:eastAsia="Times New Roman" w:cs="Times New Roman"/>
          <w:sz w:val="20"/>
          <w:szCs w:val="20"/>
          <w:lang w:eastAsia="pl-PL"/>
        </w:rPr>
        <w:t>następne.Ochrona</w:t>
      </w:r>
      <w:proofErr w:type="spellEnd"/>
      <w:r w:rsidRPr="007D7A69">
        <w:rPr>
          <w:rFonts w:eastAsia="Times New Roman" w:cs="Times New Roman"/>
          <w:sz w:val="20"/>
          <w:szCs w:val="20"/>
          <w:lang w:eastAsia="pl-PL"/>
        </w:rPr>
        <w:t xml:space="preserve">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 Administratorem Pani/Pana danych osobowych jest Burmistrz Gminy Kozienice z siedzibą w Kozienicach, ul. Parkowa 5, 26-900 Kozienice. b. W sprawach związanych z przetwarzaniem danych osobowych, można kontaktować się z Inspektorem Ochrony Danych, za pośrednictwem adresu e-mail: iod@kozienice.pl. c. Pani/Pana dane osobowe przetwarzane będą na podstawie art. 6 ust. 1 lit. b i c RODO w celu przeprowadzenia postępowania o udzielenie zamówienia publicznego pod nazwą Opracowanie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dla zadania pn.: „Budowa ciągu pieszo-rowerowego w pasie drogi krajowej nr 48 – etap II - odc. od km 123+200 do km 124+750” prowadzonym w trybie przetargu nieograniczonego oraz w celu archiwizacji. d. Podstawą prawną przetwarzania danych osobowych stanowi ustawa Prawo zamówień publicznych. e. Odbiorcami Pani/Pana danych osobowych będą osoby lub podmioty, którym udostępniona zostanie dokumentacja postępowania w oparciu o art. 8 oraz art. 96 ust. 3 ustawy z dnia 29 stycznia 2004 r. – Prawo zamówień publicznych (tj. Dz. U. z 2019 r. poz. 1843), dalej „ustawa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a także podmioty przetwarzające dane na podstawie zawartych umów. f. Dane osobowe Wykonawcy będą przechowane przez okres obowiązywania umowy, a następnie przez okres wynikający z przepisów szczególnych dotyczących archiwizacji, a w przypadku finansowania zadania ze środków pochodzących z UE czas przechowywania wynikać będzie z umów o dofinansowanie, począwszy od 1 stycznia </w:t>
      </w:r>
      <w:r w:rsidRPr="007D7A69">
        <w:rPr>
          <w:rFonts w:eastAsia="Times New Roman" w:cs="Times New Roman"/>
          <w:sz w:val="20"/>
          <w:szCs w:val="20"/>
          <w:lang w:eastAsia="pl-PL"/>
        </w:rPr>
        <w:lastRenderedPageBreak/>
        <w:t xml:space="preserve">roku kalendarzowego następującego po zakończeniu okresu obowiązywania umowy. Okresy te dotyczą również Wykonawców, którzy złożyli oferty i nie zostały one uznane, jako najkorzystniejsze (nie zawarto z tymi Wykonawcami umowy). g.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h.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 Na podstawie art. 29 ust. 3a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Zamawiający wymaga, aby wykonawca lub podwykonawca zatrudniał w okresie realizacji zamówienia na podstawie umowy o pracę osoby wykonujące bezpośrednio wszystkie prace związane z opracowaniem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branży drogowej objętej przedmiotem zamówienia. Realizacja powyższych czynności musi następować w ramach umowy o pracę w rozumieniu przepisów ustawy z dnia 26 czerwca 1976r. – Kodeks pracy (</w:t>
      </w:r>
      <w:proofErr w:type="spellStart"/>
      <w:r w:rsidRPr="007D7A69">
        <w:rPr>
          <w:rFonts w:eastAsia="Times New Roman" w:cs="Times New Roman"/>
          <w:sz w:val="20"/>
          <w:szCs w:val="20"/>
          <w:lang w:eastAsia="pl-PL"/>
        </w:rPr>
        <w:t>t.j</w:t>
      </w:r>
      <w:proofErr w:type="spellEnd"/>
      <w:r w:rsidRPr="007D7A69">
        <w:rPr>
          <w:rFonts w:eastAsia="Times New Roman" w:cs="Times New Roman"/>
          <w:sz w:val="20"/>
          <w:szCs w:val="20"/>
          <w:lang w:eastAsia="pl-PL"/>
        </w:rPr>
        <w:t xml:space="preserve">. Dz. U. z 2019r. poz. 1040 z </w:t>
      </w:r>
      <w:proofErr w:type="spellStart"/>
      <w:r w:rsidRPr="007D7A69">
        <w:rPr>
          <w:rFonts w:eastAsia="Times New Roman" w:cs="Times New Roman"/>
          <w:sz w:val="20"/>
          <w:szCs w:val="20"/>
          <w:lang w:eastAsia="pl-PL"/>
        </w:rPr>
        <w:t>późn</w:t>
      </w:r>
      <w:proofErr w:type="spellEnd"/>
      <w:r w:rsidRPr="007D7A69">
        <w:rPr>
          <w:rFonts w:eastAsia="Times New Roman" w:cs="Times New Roman"/>
          <w:sz w:val="20"/>
          <w:szCs w:val="20"/>
          <w:lang w:eastAsia="pl-PL"/>
        </w:rPr>
        <w:t xml:space="preserve">. zm.)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u w:val="single"/>
          <w:lang w:eastAsia="pl-PL"/>
        </w:rPr>
        <w:t xml:space="preserve">SEKCJA III: INFORMACJE O CHARAKTERZE PRAWNYM, EKONOMICZNYM, FINANSOWYM I TECHNICZNYM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III.1) WARUNKI UDZIAŁU W POSTĘPOWANIU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III.1.1) Kompetencje lub uprawnienia do prowadzenia określonej działalności zawodowej, o ile wynika to z odrębnych przepisów</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 xml:space="preserve">Określenie warunków: Zamawiający nie wyznacza szczegółowego warunku w tym zakresie </w:t>
      </w:r>
      <w:r w:rsidRPr="007D7A69">
        <w:rPr>
          <w:rFonts w:eastAsia="Times New Roman" w:cs="Times New Roman"/>
          <w:sz w:val="20"/>
          <w:szCs w:val="20"/>
          <w:lang w:eastAsia="pl-PL"/>
        </w:rPr>
        <w:br/>
        <w:t xml:space="preserve">Informacje dodatkowe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III.1.2) Sytuacja finansowa lub ekonomiczna </w:t>
      </w:r>
      <w:r w:rsidRPr="007D7A69">
        <w:rPr>
          <w:rFonts w:eastAsia="Times New Roman" w:cs="Times New Roman"/>
          <w:sz w:val="20"/>
          <w:szCs w:val="20"/>
          <w:lang w:eastAsia="pl-PL"/>
        </w:rPr>
        <w:br/>
        <w:t xml:space="preserve">Określenie warunków: Zamawiający nie wyznacza szczegółowego warunku w tym zakresie </w:t>
      </w:r>
      <w:r w:rsidRPr="007D7A69">
        <w:rPr>
          <w:rFonts w:eastAsia="Times New Roman" w:cs="Times New Roman"/>
          <w:sz w:val="20"/>
          <w:szCs w:val="20"/>
          <w:lang w:eastAsia="pl-PL"/>
        </w:rPr>
        <w:br/>
        <w:t xml:space="preserve">Informacje dodatkowe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III.1.3) Zdolność techniczna lub zawodowa </w:t>
      </w:r>
      <w:r w:rsidRPr="007D7A69">
        <w:rPr>
          <w:rFonts w:eastAsia="Times New Roman" w:cs="Times New Roman"/>
          <w:sz w:val="20"/>
          <w:szCs w:val="20"/>
          <w:lang w:eastAsia="pl-PL"/>
        </w:rPr>
        <w:br/>
        <w:t xml:space="preserve">Określenie warunków: 9.2.2. Zdolności technicznej lub zawodowej: a. w zakresie wiedzy i doświadczenia: Zamawiający uzna warunek za spełniony, jeżeli Wykonawca wykazać, że w ciągu ostatnich 5 lat przed upływem terminu składania ofert, a jeżeli okres prowadzenia działalności jest krótszy, w tym okresie opracował min. 2 dokumentacje projektowe zawierające: Projekt Budowlany (na podstawie którego uzyskano Pozwolenie na budowę lub ZRID), w zakresie budowy lub rozbudowy drogi lub ulicy klasy min. L, o długości każdej z tych dróg lub ulic min. 0,5 </w:t>
      </w:r>
      <w:proofErr w:type="spellStart"/>
      <w:r w:rsidRPr="007D7A69">
        <w:rPr>
          <w:rFonts w:eastAsia="Times New Roman" w:cs="Times New Roman"/>
          <w:sz w:val="20"/>
          <w:szCs w:val="20"/>
          <w:lang w:eastAsia="pl-PL"/>
        </w:rPr>
        <w:t>km</w:t>
      </w:r>
      <w:proofErr w:type="spellEnd"/>
      <w:r w:rsidRPr="007D7A69">
        <w:rPr>
          <w:rFonts w:eastAsia="Times New Roman" w:cs="Times New Roman"/>
          <w:sz w:val="20"/>
          <w:szCs w:val="20"/>
          <w:lang w:eastAsia="pl-PL"/>
        </w:rPr>
        <w:t>. Za drogę lub ulicę Zamawiający uzna drogę lub ulicę w rozumieniu ustawy z dnia 21.03.1985r o drogach publicznych (</w:t>
      </w:r>
      <w:proofErr w:type="spellStart"/>
      <w:r w:rsidRPr="007D7A69">
        <w:rPr>
          <w:rFonts w:eastAsia="Times New Roman" w:cs="Times New Roman"/>
          <w:sz w:val="20"/>
          <w:szCs w:val="20"/>
          <w:lang w:eastAsia="pl-PL"/>
        </w:rPr>
        <w:t>t.j</w:t>
      </w:r>
      <w:proofErr w:type="spellEnd"/>
      <w:r w:rsidRPr="007D7A69">
        <w:rPr>
          <w:rFonts w:eastAsia="Times New Roman" w:cs="Times New Roman"/>
          <w:sz w:val="20"/>
          <w:szCs w:val="20"/>
          <w:lang w:eastAsia="pl-PL"/>
        </w:rPr>
        <w:t xml:space="preserve">. Dz. U. z 2019r. poz. 1716 z </w:t>
      </w:r>
      <w:proofErr w:type="spellStart"/>
      <w:r w:rsidRPr="007D7A69">
        <w:rPr>
          <w:rFonts w:eastAsia="Times New Roman" w:cs="Times New Roman"/>
          <w:sz w:val="20"/>
          <w:szCs w:val="20"/>
          <w:lang w:eastAsia="pl-PL"/>
        </w:rPr>
        <w:t>późn</w:t>
      </w:r>
      <w:proofErr w:type="spellEnd"/>
      <w:r w:rsidRPr="007D7A69">
        <w:rPr>
          <w:rFonts w:eastAsia="Times New Roman" w:cs="Times New Roman"/>
          <w:sz w:val="20"/>
          <w:szCs w:val="20"/>
          <w:lang w:eastAsia="pl-PL"/>
        </w:rPr>
        <w:t xml:space="preserve">. zm.) Przez opracowanie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rozumie się wystawienie Protokołu odbioru </w:t>
      </w:r>
      <w:proofErr w:type="spellStart"/>
      <w:r w:rsidRPr="007D7A69">
        <w:rPr>
          <w:rFonts w:eastAsia="Times New Roman" w:cs="Times New Roman"/>
          <w:sz w:val="20"/>
          <w:szCs w:val="20"/>
          <w:lang w:eastAsia="pl-PL"/>
        </w:rPr>
        <w:t>dokumentacji</w:t>
      </w:r>
      <w:proofErr w:type="spellEnd"/>
      <w:r w:rsidRPr="007D7A69">
        <w:rPr>
          <w:rFonts w:eastAsia="Times New Roman" w:cs="Times New Roman"/>
          <w:sz w:val="20"/>
          <w:szCs w:val="20"/>
          <w:lang w:eastAsia="pl-PL"/>
        </w:rPr>
        <w:t xml:space="preserve"> projektowej lub równoważnego dokumentu. Przez opracowanie projektu budowlanego nie należy rozumieć opracowania aktualizacji projektu. UWAGA: 1) Wykonawca może w celu potwierdzenia spełnienia warunków udziału w postępowaniu polegać na zdolnościach technicznych lub zawodowych innych podmiotów na zasadach określonych w art. 22a ustawy z dnia 29 stycznia 2004 r. Prawo zamówień publicznych z zastrzeżeniem pkt. 9.4.7. 2) W odniesieniu do kluczowych części zamówienia zastrzeżonych do osobistego wykonania przez Wykonawcę o których mowa w pkt. 9. 4, Wykonawca nie może powoływać się na zdolności innego podmiotu, na zasadach określonych w art. 22a ust. 1 ustawy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w celu wykazania spełniania warunków udziału w postępowaniu. 3) Niezależnie od powyższych wymagań Wykonawca zapewni w ramach należytego wykonania zamówienia wykonanie projektów branżowych i pozostałych opracowań przez ekspertów posiadających odpowiednie kwalifikacje i uprawnienia projektowe wydane na podstawie obowiązujących przepisów. 4) Zamawiający zastrzega, że warunek opisany w pkt. 9.2.2.a </w:t>
      </w:r>
      <w:proofErr w:type="spellStart"/>
      <w:r w:rsidRPr="007D7A69">
        <w:rPr>
          <w:rFonts w:eastAsia="Times New Roman" w:cs="Times New Roman"/>
          <w:sz w:val="20"/>
          <w:szCs w:val="20"/>
          <w:lang w:eastAsia="pl-PL"/>
        </w:rPr>
        <w:t>siwz</w:t>
      </w:r>
      <w:proofErr w:type="spellEnd"/>
      <w:r w:rsidRPr="007D7A69">
        <w:rPr>
          <w:rFonts w:eastAsia="Times New Roman" w:cs="Times New Roman"/>
          <w:sz w:val="20"/>
          <w:szCs w:val="20"/>
          <w:lang w:eastAsia="pl-PL"/>
        </w:rPr>
        <w:t xml:space="preserve"> nie podlega sumowaniu. Oznacza to, że: - Wykonawca składający ofertę musi wykazać się całym wymaganym doświadczeniem, - Jeden z uczestników Konsorcjum wykaże się całym wymaganym doświadczeniem. 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i ust. 5 pkt. 1 ustawy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t>
      </w:r>
      <w:r w:rsidRPr="007D7A69">
        <w:rPr>
          <w:rFonts w:eastAsia="Times New Roman" w:cs="Times New Roman"/>
          <w:sz w:val="20"/>
          <w:szCs w:val="20"/>
          <w:lang w:eastAsia="pl-PL"/>
        </w:rPr>
        <w:lastRenderedPageBreak/>
        <w:t xml:space="preserve">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i kluczowe części zamówienia. 9.4.1.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z zastrzeżeniem pkt. 9.4.7.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z zastrzeżeniem pkt. 9.4.7.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7D7A69">
        <w:rPr>
          <w:rFonts w:eastAsia="Times New Roman" w:cs="Times New Roman"/>
          <w:sz w:val="20"/>
          <w:szCs w:val="20"/>
          <w:lang w:eastAsia="pl-PL"/>
        </w:rPr>
        <w:t>pkt</w:t>
      </w:r>
      <w:proofErr w:type="spellEnd"/>
      <w:r w:rsidRPr="007D7A69">
        <w:rPr>
          <w:rFonts w:eastAsia="Times New Roman" w:cs="Times New Roman"/>
          <w:sz w:val="20"/>
          <w:szCs w:val="20"/>
          <w:lang w:eastAsia="pl-PL"/>
        </w:rPr>
        <w:t xml:space="preserve"> 13–22 i ust. 5 pkt. 1 ustawy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9.4.4. W odniesieniu do warunków dotyczących doświadczenia, wykonawcy mogą polegać na zdolnościach innych podmiotów wyłącznie, jeśli podmioty te zrealizują usługi, do realizacji których te zdolności są wymagane z zastrzeżeniem pkt. 9.4.7.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7D7A69">
        <w:rPr>
          <w:rFonts w:eastAsia="Times New Roman" w:cs="Times New Roman"/>
          <w:sz w:val="20"/>
          <w:szCs w:val="20"/>
          <w:lang w:eastAsia="pl-PL"/>
        </w:rPr>
        <w:t>w</w:t>
      </w:r>
      <w:proofErr w:type="spellEnd"/>
      <w:r w:rsidRPr="007D7A69">
        <w:rPr>
          <w:rFonts w:eastAsia="Times New Roman" w:cs="Times New Roman"/>
          <w:sz w:val="20"/>
          <w:szCs w:val="20"/>
          <w:lang w:eastAsia="pl-PL"/>
        </w:rPr>
        <w:t xml:space="preserve"> pkt. 11.1 z zastrzeżeniem pkt. 9.4.7. 9.4.7. Zamawiający zastrzega obowiązek osobistego wykonania przez Wykonawcę kluczowych części zamówienia, tj. „Projekt budowlany” - branża drogowa i „Projekt wykonawczy” - branża drogowa bez udziału podwykonawców. W zakresie kluczowych części zamówienia przewidzianych do osobistego wykonania przez Wykonawcę, Wykonawca musi dysponować własnym doświadczeniem i nie może powoływać się na zdolności innych podmiotów w celu wykazania spełniania warunków udziału w postępowaniu oraz wykonywać je przy udziale podwykonawców. </w:t>
      </w:r>
      <w:r w:rsidRPr="007D7A69">
        <w:rPr>
          <w:rFonts w:eastAsia="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D7A69">
        <w:rPr>
          <w:rFonts w:eastAsia="Times New Roman" w:cs="Times New Roman"/>
          <w:sz w:val="20"/>
          <w:szCs w:val="20"/>
          <w:lang w:eastAsia="pl-PL"/>
        </w:rPr>
        <w:br/>
        <w:t xml:space="preserve">Informacje dodatkowe: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III.2) PODSTAWY WYKLUCZENIA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III.2.1) Podstawy wykluczenia określone w art. 24 ust. 1 ustawy </w:t>
      </w:r>
      <w:proofErr w:type="spellStart"/>
      <w:r w:rsidRPr="007D7A69">
        <w:rPr>
          <w:rFonts w:eastAsia="Times New Roman" w:cs="Times New Roman"/>
          <w:b/>
          <w:bCs/>
          <w:sz w:val="20"/>
          <w:szCs w:val="20"/>
          <w:lang w:eastAsia="pl-PL"/>
        </w:rPr>
        <w:t>Pzp</w:t>
      </w:r>
      <w:proofErr w:type="spellEnd"/>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III.2.2) Zamawiający przewiduje wykluczenie wykonawcy na podstawie art. 24 ust. 5 ustawy </w:t>
      </w:r>
      <w:proofErr w:type="spellStart"/>
      <w:r w:rsidRPr="007D7A69">
        <w:rPr>
          <w:rFonts w:eastAsia="Times New Roman" w:cs="Times New Roman"/>
          <w:b/>
          <w:bCs/>
          <w:sz w:val="20"/>
          <w:szCs w:val="20"/>
          <w:lang w:eastAsia="pl-PL"/>
        </w:rPr>
        <w:t>Pzp</w:t>
      </w:r>
      <w:proofErr w:type="spellEnd"/>
      <w:r w:rsidRPr="007D7A69">
        <w:rPr>
          <w:rFonts w:eastAsia="Times New Roman" w:cs="Times New Roman"/>
          <w:sz w:val="20"/>
          <w:szCs w:val="20"/>
          <w:lang w:eastAsia="pl-PL"/>
        </w:rPr>
        <w:t xml:space="preserve"> Tak Zamawiający przewiduje następujące fakultatywne podstawy wykluczenia: Tak (podstawa wykluczenia określona w art. 24 </w:t>
      </w:r>
      <w:r w:rsidR="007D7A69" w:rsidRPr="007D7A69">
        <w:rPr>
          <w:rFonts w:eastAsia="Times New Roman" w:cs="Times New Roman"/>
          <w:sz w:val="20"/>
          <w:szCs w:val="20"/>
          <w:lang w:eastAsia="pl-PL"/>
        </w:rPr>
        <w:t xml:space="preserve">ust. 5 </w:t>
      </w:r>
      <w:proofErr w:type="spellStart"/>
      <w:r w:rsidR="007D7A69" w:rsidRPr="007D7A69">
        <w:rPr>
          <w:rFonts w:eastAsia="Times New Roman" w:cs="Times New Roman"/>
          <w:sz w:val="20"/>
          <w:szCs w:val="20"/>
          <w:lang w:eastAsia="pl-PL"/>
        </w:rPr>
        <w:t>pkt</w:t>
      </w:r>
      <w:proofErr w:type="spellEnd"/>
      <w:r w:rsidR="007D7A69" w:rsidRPr="007D7A69">
        <w:rPr>
          <w:rFonts w:eastAsia="Times New Roman" w:cs="Times New Roman"/>
          <w:sz w:val="20"/>
          <w:szCs w:val="20"/>
          <w:lang w:eastAsia="pl-PL"/>
        </w:rPr>
        <w:t xml:space="preserve"> 1 ustawy </w:t>
      </w:r>
      <w:proofErr w:type="spellStart"/>
      <w:r w:rsidR="007D7A69" w:rsidRPr="007D7A69">
        <w:rPr>
          <w:rFonts w:eastAsia="Times New Roman" w:cs="Times New Roman"/>
          <w:sz w:val="20"/>
          <w:szCs w:val="20"/>
          <w:lang w:eastAsia="pl-PL"/>
        </w:rPr>
        <w:t>Pzp</w:t>
      </w:r>
      <w:proofErr w:type="spellEnd"/>
      <w:r w:rsidR="007D7A69" w:rsidRPr="007D7A69">
        <w:rPr>
          <w:rFonts w:eastAsia="Times New Roman" w:cs="Times New Roman"/>
          <w:sz w:val="20"/>
          <w:szCs w:val="20"/>
          <w:lang w:eastAsia="pl-PL"/>
        </w:rPr>
        <w:t xml:space="preserve">) </w:t>
      </w:r>
      <w:r w:rsidR="007D7A69" w:rsidRPr="007D7A69">
        <w:rPr>
          <w:rFonts w:eastAsia="Times New Roman" w:cs="Times New Roman"/>
          <w:sz w:val="20"/>
          <w:szCs w:val="20"/>
          <w:lang w:eastAsia="pl-PL"/>
        </w:rPr>
        <w:br/>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Oświadczenie o niepodleganiu wykluczeniu oraz spełnianiu warunków udziału w postępowaniu </w:t>
      </w:r>
      <w:r w:rsidRPr="007D7A69">
        <w:rPr>
          <w:rFonts w:eastAsia="Times New Roman" w:cs="Times New Roman"/>
          <w:sz w:val="20"/>
          <w:szCs w:val="20"/>
          <w:lang w:eastAsia="pl-PL"/>
        </w:rPr>
        <w:br/>
        <w:t xml:space="preserve">Tak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Oświadczenie o spełnianiu kryteriów selekcji </w:t>
      </w:r>
      <w:r w:rsidRPr="007D7A69">
        <w:rPr>
          <w:rFonts w:eastAsia="Times New Roman" w:cs="Times New Roman"/>
          <w:sz w:val="20"/>
          <w:szCs w:val="20"/>
          <w:lang w:eastAsia="pl-PL"/>
        </w:rPr>
        <w:br/>
        <w:t xml:space="preserve">Nie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 zakresie oceny podstaw do wykluczenia Wykonawcy, Wykonawca, w terminie 3 dni od dnia zamieszczenia na stronie internetowej informacji, o której mowa w art. 86 ust. 5 ustawy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7D7A69">
        <w:rPr>
          <w:rFonts w:eastAsia="Times New Roman" w:cs="Times New Roman"/>
          <w:sz w:val="20"/>
          <w:szCs w:val="20"/>
          <w:lang w:eastAsia="pl-PL"/>
        </w:rPr>
        <w:t>pkt</w:t>
      </w:r>
      <w:proofErr w:type="spellEnd"/>
      <w:r w:rsidRPr="007D7A69">
        <w:rPr>
          <w:rFonts w:eastAsia="Times New Roman" w:cs="Times New Roman"/>
          <w:sz w:val="20"/>
          <w:szCs w:val="20"/>
          <w:lang w:eastAsia="pl-PL"/>
        </w:rPr>
        <w:t xml:space="preserve"> 23 ustawy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Wykonawca celem dochowania terminu 3 dniowego winien przesłać oświadczenie pocztą elektroniczną lub </w:t>
      </w:r>
      <w:proofErr w:type="spellStart"/>
      <w:r w:rsidRPr="007D7A69">
        <w:rPr>
          <w:rFonts w:eastAsia="Times New Roman" w:cs="Times New Roman"/>
          <w:sz w:val="20"/>
          <w:szCs w:val="20"/>
          <w:lang w:eastAsia="pl-PL"/>
        </w:rPr>
        <w:t>faxem</w:t>
      </w:r>
      <w:proofErr w:type="spellEnd"/>
      <w:r w:rsidRPr="007D7A69">
        <w:rPr>
          <w:rFonts w:eastAsia="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III.5.1) W ZAKRESIE SPEŁNIANIA WARUNKÓW UDZIAŁU W POSTĘPOWANIU:</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 xml:space="preserve">1) w zakresie spełniania warunków udziału w postępowaniu: a) wykazu usług wykonanych nie wcześniej </w:t>
      </w:r>
      <w:proofErr w:type="spellStart"/>
      <w:r w:rsidRPr="007D7A69">
        <w:rPr>
          <w:rFonts w:eastAsia="Times New Roman" w:cs="Times New Roman"/>
          <w:sz w:val="20"/>
          <w:szCs w:val="20"/>
          <w:lang w:eastAsia="pl-PL"/>
        </w:rPr>
        <w:t>niż̇</w:t>
      </w:r>
      <w:proofErr w:type="spellEnd"/>
      <w:r w:rsidRPr="007D7A69">
        <w:rPr>
          <w:rFonts w:eastAsia="Times New Roman" w:cs="Times New Roman"/>
          <w:sz w:val="20"/>
          <w:szCs w:val="20"/>
          <w:lang w:eastAsia="pl-PL"/>
        </w:rPr>
        <w:t xml:space="preserve"> w okresie ostatnich 5 lat przed upływem terminu składania ofert, a jeżeli okres prowadzenia działalności jest krótszy – w tym okresie, wraz z podaniem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zgodnie z wzorem dokumentu zamieszczonego w części I SIWZ – załącznik nr 5 do SIWZ; </w:t>
      </w:r>
      <w:r w:rsidRPr="007D7A69">
        <w:rPr>
          <w:rFonts w:eastAsia="Times New Roman" w:cs="Times New Roman"/>
          <w:sz w:val="20"/>
          <w:szCs w:val="20"/>
          <w:lang w:eastAsia="pl-PL"/>
        </w:rPr>
        <w:br/>
      </w:r>
      <w:r w:rsidRPr="007D7A69">
        <w:rPr>
          <w:rFonts w:eastAsia="Times New Roman" w:cs="Times New Roman"/>
          <w:b/>
          <w:bCs/>
          <w:sz w:val="20"/>
          <w:szCs w:val="20"/>
          <w:lang w:eastAsia="pl-PL"/>
        </w:rPr>
        <w:t>III.5.2) W ZAKRESIE KRYTERIÓW SELEKCJI:</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III.7) INNE DOKUMENTY NIE WYMIENIONE W </w:t>
      </w:r>
      <w:proofErr w:type="spellStart"/>
      <w:r w:rsidRPr="007D7A69">
        <w:rPr>
          <w:rFonts w:eastAsia="Times New Roman" w:cs="Times New Roman"/>
          <w:b/>
          <w:bCs/>
          <w:sz w:val="20"/>
          <w:szCs w:val="20"/>
          <w:lang w:eastAsia="pl-PL"/>
        </w:rPr>
        <w:t>pkt</w:t>
      </w:r>
      <w:proofErr w:type="spellEnd"/>
      <w:r w:rsidRPr="007D7A69">
        <w:rPr>
          <w:rFonts w:eastAsia="Times New Roman" w:cs="Times New Roman"/>
          <w:b/>
          <w:bCs/>
          <w:sz w:val="20"/>
          <w:szCs w:val="20"/>
          <w:lang w:eastAsia="pl-PL"/>
        </w:rPr>
        <w:t xml:space="preserve"> III.3) - III.6)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7D7A69">
        <w:rPr>
          <w:rFonts w:eastAsia="Times New Roman" w:cs="Times New Roman"/>
          <w:sz w:val="20"/>
          <w:szCs w:val="20"/>
          <w:lang w:eastAsia="pl-PL"/>
        </w:rPr>
        <w:t>Pzp</w:t>
      </w:r>
      <w:proofErr w:type="spellEnd"/>
      <w:r w:rsidRPr="007D7A69">
        <w:rPr>
          <w:rFonts w:eastAsia="Times New Roman" w:cs="Times New Roman"/>
          <w:sz w:val="20"/>
          <w:szCs w:val="20"/>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7D7A69">
        <w:rPr>
          <w:rFonts w:eastAsia="Times New Roman" w:cs="Times New Roman"/>
          <w:sz w:val="20"/>
          <w:szCs w:val="20"/>
          <w:lang w:eastAsia="pl-PL"/>
        </w:rPr>
        <w:t>m-cy</w:t>
      </w:r>
      <w:proofErr w:type="spellEnd"/>
      <w:r w:rsidRPr="007D7A69">
        <w:rPr>
          <w:rFonts w:eastAsia="Times New Roman" w:cs="Times New Roman"/>
          <w:sz w:val="20"/>
          <w:szCs w:val="20"/>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7D7A69">
        <w:rPr>
          <w:rFonts w:eastAsia="Times New Roman" w:cs="Times New Roman"/>
          <w:sz w:val="20"/>
          <w:szCs w:val="20"/>
          <w:lang w:eastAsia="pl-PL"/>
        </w:rPr>
        <w:t>m-cy</w:t>
      </w:r>
      <w:proofErr w:type="spellEnd"/>
      <w:r w:rsidRPr="007D7A69">
        <w:rPr>
          <w:rFonts w:eastAsia="Times New Roman" w:cs="Times New Roman"/>
          <w:sz w:val="20"/>
          <w:szCs w:val="20"/>
          <w:lang w:eastAsia="pl-PL"/>
        </w:rPr>
        <w:t xml:space="preserve"> przed upływem terminu składania ofert. Wraz z ofertą Wykonawca składa: a) oświadczenia wymagane postanowieniami pkt. 11.1 SIWZ (składane w oryginale), b) w przypadku gdy Wykonawca polega na zasobach innego/innych podmiotów zobowiązanie wymagane postanowieniami pkt.9.4.2 SIWZ, oraz oświadczenia dla podmiotów na zdolnościach lub sytuacji których polega Wykonawca (składany w oryginale), z zastrzeżeniem pkt. 9.4.7. c) jeżeli dotyczy pełnomocnictwo do reprezentowania wszystkich Wykonawców wspólnie ubiegających się o udzielenie </w:t>
      </w:r>
      <w:r w:rsidRPr="007D7A69">
        <w:rPr>
          <w:rFonts w:eastAsia="Times New Roman" w:cs="Times New Roman"/>
          <w:sz w:val="20"/>
          <w:szCs w:val="20"/>
          <w:lang w:eastAsia="pl-PL"/>
        </w:rPr>
        <w:lastRenderedPageBreak/>
        <w:t xml:space="preserve">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u w:val="single"/>
          <w:lang w:eastAsia="pl-PL"/>
        </w:rPr>
        <w:t xml:space="preserve">SEKCJA IV: PROCEDURA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 xml:space="preserve">IV.1) OPIS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IV.1.1) Tryb udzielenia zamówienia: </w:t>
      </w:r>
      <w:r w:rsidRPr="007D7A69">
        <w:rPr>
          <w:rFonts w:eastAsia="Times New Roman" w:cs="Times New Roman"/>
          <w:sz w:val="20"/>
          <w:szCs w:val="20"/>
          <w:lang w:eastAsia="pl-PL"/>
        </w:rPr>
        <w:t xml:space="preserve">Przetarg nieograniczony </w:t>
      </w:r>
      <w:r w:rsidRPr="007D7A69">
        <w:rPr>
          <w:rFonts w:eastAsia="Times New Roman" w:cs="Times New Roman"/>
          <w:sz w:val="20"/>
          <w:szCs w:val="20"/>
          <w:lang w:eastAsia="pl-PL"/>
        </w:rPr>
        <w:br/>
      </w:r>
      <w:r w:rsidRPr="007D7A69">
        <w:rPr>
          <w:rFonts w:eastAsia="Times New Roman" w:cs="Times New Roman"/>
          <w:b/>
          <w:bCs/>
          <w:sz w:val="20"/>
          <w:szCs w:val="20"/>
          <w:lang w:eastAsia="pl-PL"/>
        </w:rPr>
        <w:t>IV.1.2) Zamawiający żąda wniesienia wadium:</w:t>
      </w:r>
      <w:r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 xml:space="preserve">Informacja na temat wadium </w:t>
      </w:r>
      <w:r w:rsidRPr="007D7A69">
        <w:rPr>
          <w:rFonts w:eastAsia="Times New Roman" w:cs="Times New Roman"/>
          <w:sz w:val="20"/>
          <w:szCs w:val="20"/>
          <w:lang w:eastAsia="pl-PL"/>
        </w:rPr>
        <w:br/>
      </w:r>
      <w:r w:rsidRPr="007D7A69">
        <w:rPr>
          <w:rFonts w:eastAsia="Times New Roman" w:cs="Times New Roman"/>
          <w:b/>
          <w:bCs/>
          <w:sz w:val="20"/>
          <w:szCs w:val="20"/>
          <w:lang w:eastAsia="pl-PL"/>
        </w:rPr>
        <w:t>IV.1.3) Przewiduje się udzielenie zaliczek na poczet wykonania zamówienia:</w:t>
      </w:r>
      <w:r w:rsidRPr="007D7A69">
        <w:rPr>
          <w:rFonts w:eastAsia="Times New Roman" w:cs="Times New Roman"/>
          <w:sz w:val="20"/>
          <w:szCs w:val="20"/>
          <w:lang w:eastAsia="pl-PL"/>
        </w:rPr>
        <w:t xml:space="preserv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 xml:space="preserve">Należy podać informacje na temat udzielania zaliczek: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IV.1.4) Wymaga się złożenia ofert w postaci katalogów elektronicznych lub dołączenia do ofert katalogów elektronicznych: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 xml:space="preserve">Dopuszcza się złożenie ofert w postaci katalogów elektronicznych lub dołączenia do ofert katalogów elektronicznych: </w:t>
      </w:r>
      <w:r w:rsidRPr="007D7A69">
        <w:rPr>
          <w:rFonts w:eastAsia="Times New Roman" w:cs="Times New Roman"/>
          <w:sz w:val="20"/>
          <w:szCs w:val="20"/>
          <w:lang w:eastAsia="pl-PL"/>
        </w:rPr>
        <w:br/>
        <w:t xml:space="preserve">Nie </w:t>
      </w:r>
      <w:r w:rsidRPr="007D7A69">
        <w:rPr>
          <w:rFonts w:eastAsia="Times New Roman" w:cs="Times New Roman"/>
          <w:sz w:val="20"/>
          <w:szCs w:val="20"/>
          <w:lang w:eastAsia="pl-PL"/>
        </w:rPr>
        <w:br/>
        <w:t xml:space="preserve">Informacje dodatkowe: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IV.1.5.) Wymaga się złożenia oferty wariantowej: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Nie </w:t>
      </w:r>
      <w:r w:rsidRPr="007D7A69">
        <w:rPr>
          <w:rFonts w:eastAsia="Times New Roman" w:cs="Times New Roman"/>
          <w:sz w:val="20"/>
          <w:szCs w:val="20"/>
          <w:lang w:eastAsia="pl-PL"/>
        </w:rPr>
        <w:br/>
        <w:t>Dopuszcza s</w:t>
      </w:r>
      <w:r w:rsidR="007D7A69" w:rsidRPr="007D7A69">
        <w:rPr>
          <w:rFonts w:eastAsia="Times New Roman" w:cs="Times New Roman"/>
          <w:sz w:val="20"/>
          <w:szCs w:val="20"/>
          <w:lang w:eastAsia="pl-PL"/>
        </w:rPr>
        <w:t xml:space="preserve">ię złożenie oferty wariantowej </w:t>
      </w:r>
      <w:r w:rsidRPr="007D7A69">
        <w:rPr>
          <w:rFonts w:eastAsia="Times New Roman" w:cs="Times New Roman"/>
          <w:sz w:val="20"/>
          <w:szCs w:val="20"/>
          <w:lang w:eastAsia="pl-PL"/>
        </w:rPr>
        <w:br/>
        <w:t xml:space="preserve">Złożenie oferty wariantowej dopuszcza się tylko z jednoczesnym złożeniem oferty zasadniczej: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IV.1.6) Przewidywana liczba wykonawców, którzy zostaną zaproszeni do udziału w postępowaniu </w:t>
      </w:r>
      <w:r w:rsidRPr="007D7A69">
        <w:rPr>
          <w:rFonts w:eastAsia="Times New Roman" w:cs="Times New Roman"/>
          <w:sz w:val="20"/>
          <w:szCs w:val="20"/>
          <w:lang w:eastAsia="pl-PL"/>
        </w:rPr>
        <w:br/>
      </w:r>
      <w:r w:rsidRPr="007D7A69">
        <w:rPr>
          <w:rFonts w:eastAsia="Times New Roman" w:cs="Times New Roman"/>
          <w:i/>
          <w:iCs/>
          <w:sz w:val="20"/>
          <w:szCs w:val="20"/>
          <w:lang w:eastAsia="pl-PL"/>
        </w:rPr>
        <w:t xml:space="preserve">(przetarg ograniczony, negocjacje z ogłoszeniem, dialog konkurencyjny, partnerstwo innowacyjne)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Liczba wykonawców   </w:t>
      </w:r>
      <w:r w:rsidRPr="007D7A69">
        <w:rPr>
          <w:rFonts w:eastAsia="Times New Roman" w:cs="Times New Roman"/>
          <w:sz w:val="20"/>
          <w:szCs w:val="20"/>
          <w:lang w:eastAsia="pl-PL"/>
        </w:rPr>
        <w:br/>
        <w:t xml:space="preserve">Przewidywana minimalna liczba wykonawców </w:t>
      </w:r>
      <w:r w:rsidRPr="007D7A69">
        <w:rPr>
          <w:rFonts w:eastAsia="Times New Roman" w:cs="Times New Roman"/>
          <w:sz w:val="20"/>
          <w:szCs w:val="20"/>
          <w:lang w:eastAsia="pl-PL"/>
        </w:rPr>
        <w:br/>
        <w:t xml:space="preserve">Maksymalna liczba wykonawców   </w:t>
      </w:r>
      <w:r w:rsidRPr="007D7A69">
        <w:rPr>
          <w:rFonts w:eastAsia="Times New Roman" w:cs="Times New Roman"/>
          <w:sz w:val="20"/>
          <w:szCs w:val="20"/>
          <w:lang w:eastAsia="pl-PL"/>
        </w:rPr>
        <w:br/>
        <w:t xml:space="preserve">Kryteria selekcji wykonawców: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IV.1.7) Informacje na temat umowy ramowej lub dynamicznego systemu zakupów: </w:t>
      </w:r>
    </w:p>
    <w:p w:rsidR="00B7173B" w:rsidRPr="007D7A69" w:rsidRDefault="007D7A69"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Umowa ramowa będzie zawarta: </w:t>
      </w:r>
      <w:r w:rsidR="00B7173B" w:rsidRPr="007D7A69">
        <w:rPr>
          <w:rFonts w:eastAsia="Times New Roman" w:cs="Times New Roman"/>
          <w:sz w:val="20"/>
          <w:szCs w:val="20"/>
          <w:lang w:eastAsia="pl-PL"/>
        </w:rPr>
        <w:br/>
        <w:t>Czy przewiduje się ograniczenie lic</w:t>
      </w:r>
      <w:r w:rsidRPr="007D7A69">
        <w:rPr>
          <w:rFonts w:eastAsia="Times New Roman" w:cs="Times New Roman"/>
          <w:sz w:val="20"/>
          <w:szCs w:val="20"/>
          <w:lang w:eastAsia="pl-PL"/>
        </w:rPr>
        <w:t xml:space="preserve">zby uczestników umowy ramowej: </w:t>
      </w:r>
      <w:r w:rsidR="00B7173B" w:rsidRPr="007D7A69">
        <w:rPr>
          <w:rFonts w:eastAsia="Times New Roman" w:cs="Times New Roman"/>
          <w:sz w:val="20"/>
          <w:szCs w:val="20"/>
          <w:lang w:eastAsia="pl-PL"/>
        </w:rPr>
        <w:br/>
        <w:t>Przewidziana maksymalna lic</w:t>
      </w:r>
      <w:r w:rsidRPr="007D7A69">
        <w:rPr>
          <w:rFonts w:eastAsia="Times New Roman" w:cs="Times New Roman"/>
          <w:sz w:val="20"/>
          <w:szCs w:val="20"/>
          <w:lang w:eastAsia="pl-PL"/>
        </w:rPr>
        <w:t xml:space="preserve">zba uczestników umowy ramowej: </w:t>
      </w:r>
      <w:r w:rsidRPr="007D7A69">
        <w:rPr>
          <w:rFonts w:eastAsia="Times New Roman" w:cs="Times New Roman"/>
          <w:sz w:val="20"/>
          <w:szCs w:val="20"/>
          <w:lang w:eastAsia="pl-PL"/>
        </w:rPr>
        <w:br/>
        <w:t xml:space="preserve">Informacje dodatkowe: </w:t>
      </w:r>
      <w:r w:rsidR="00B7173B" w:rsidRPr="007D7A69">
        <w:rPr>
          <w:rFonts w:eastAsia="Times New Roman" w:cs="Times New Roman"/>
          <w:sz w:val="20"/>
          <w:szCs w:val="20"/>
          <w:lang w:eastAsia="pl-PL"/>
        </w:rPr>
        <w:br/>
        <w:t>Zamówienie obejmuje ustanowienie</w:t>
      </w:r>
      <w:r w:rsidRPr="007D7A69">
        <w:rPr>
          <w:rFonts w:eastAsia="Times New Roman" w:cs="Times New Roman"/>
          <w:sz w:val="20"/>
          <w:szCs w:val="20"/>
          <w:lang w:eastAsia="pl-PL"/>
        </w:rPr>
        <w:t xml:space="preserve"> dynamicznego systemu zakupów: </w:t>
      </w:r>
      <w:r w:rsidR="00B7173B" w:rsidRPr="007D7A69">
        <w:rPr>
          <w:rFonts w:eastAsia="Times New Roman" w:cs="Times New Roman"/>
          <w:sz w:val="20"/>
          <w:szCs w:val="20"/>
          <w:lang w:eastAsia="pl-PL"/>
        </w:rPr>
        <w:br/>
        <w:t>Adres strony internetowej, na której będą zamieszczone dodatkowe informacje dotyczące</w:t>
      </w:r>
      <w:r w:rsidRPr="007D7A69">
        <w:rPr>
          <w:rFonts w:eastAsia="Times New Roman" w:cs="Times New Roman"/>
          <w:sz w:val="20"/>
          <w:szCs w:val="20"/>
          <w:lang w:eastAsia="pl-PL"/>
        </w:rPr>
        <w:t xml:space="preserve"> dynamicznego systemu zakupów: </w:t>
      </w:r>
      <w:r w:rsidR="00B7173B" w:rsidRPr="007D7A69">
        <w:rPr>
          <w:rFonts w:eastAsia="Times New Roman" w:cs="Times New Roman"/>
          <w:sz w:val="20"/>
          <w:szCs w:val="20"/>
          <w:lang w:eastAsia="pl-PL"/>
        </w:rPr>
        <w:br/>
        <w:t>Informa</w:t>
      </w:r>
      <w:r w:rsidRPr="007D7A69">
        <w:rPr>
          <w:rFonts w:eastAsia="Times New Roman" w:cs="Times New Roman"/>
          <w:sz w:val="20"/>
          <w:szCs w:val="20"/>
          <w:lang w:eastAsia="pl-PL"/>
        </w:rPr>
        <w:t xml:space="preserve">cje dodatkowe: </w:t>
      </w:r>
      <w:r w:rsidR="00B7173B" w:rsidRPr="007D7A69">
        <w:rPr>
          <w:rFonts w:eastAsia="Times New Roman" w:cs="Times New Roman"/>
          <w:sz w:val="20"/>
          <w:szCs w:val="20"/>
          <w:lang w:eastAsia="pl-PL"/>
        </w:rPr>
        <w:br/>
        <w:t>W ramach umowy ramowej/dynamicznego systemu zakupów dopuszcza się złożenie ofert w for</w:t>
      </w:r>
      <w:r w:rsidRPr="007D7A69">
        <w:rPr>
          <w:rFonts w:eastAsia="Times New Roman" w:cs="Times New Roman"/>
          <w:sz w:val="20"/>
          <w:szCs w:val="20"/>
          <w:lang w:eastAsia="pl-PL"/>
        </w:rPr>
        <w:t xml:space="preserve">mie katalogów elektronicznych: </w:t>
      </w:r>
      <w:r w:rsidR="00B7173B" w:rsidRPr="007D7A69">
        <w:rPr>
          <w:rFonts w:eastAsia="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00B7173B" w:rsidRPr="007D7A69">
        <w:rPr>
          <w:rFonts w:eastAsia="Times New Roman" w:cs="Times New Roman"/>
          <w:sz w:val="20"/>
          <w:szCs w:val="20"/>
          <w:lang w:eastAsia="pl-PL"/>
        </w:rPr>
        <w:br/>
      </w:r>
      <w:r w:rsidR="00B7173B" w:rsidRPr="007D7A69">
        <w:rPr>
          <w:rFonts w:eastAsia="Times New Roman" w:cs="Times New Roman"/>
          <w:b/>
          <w:bCs/>
          <w:sz w:val="20"/>
          <w:szCs w:val="20"/>
          <w:lang w:eastAsia="pl-PL"/>
        </w:rPr>
        <w:t xml:space="preserve">IV.1.8) Aukcja elektroniczna </w:t>
      </w:r>
      <w:r w:rsidR="00B7173B" w:rsidRPr="007D7A69">
        <w:rPr>
          <w:rFonts w:eastAsia="Times New Roman" w:cs="Times New Roman"/>
          <w:sz w:val="20"/>
          <w:szCs w:val="20"/>
          <w:lang w:eastAsia="pl-PL"/>
        </w:rPr>
        <w:br/>
      </w:r>
      <w:r w:rsidR="00B7173B" w:rsidRPr="007D7A69">
        <w:rPr>
          <w:rFonts w:eastAsia="Times New Roman" w:cs="Times New Roman"/>
          <w:b/>
          <w:bCs/>
          <w:sz w:val="20"/>
          <w:szCs w:val="20"/>
          <w:lang w:eastAsia="pl-PL"/>
        </w:rPr>
        <w:t xml:space="preserve">Przewidziane jest przeprowadzenie aukcji elektronicznej </w:t>
      </w:r>
      <w:r w:rsidR="00B7173B" w:rsidRPr="007D7A69">
        <w:rPr>
          <w:rFonts w:eastAsia="Times New Roman" w:cs="Times New Roman"/>
          <w:i/>
          <w:iCs/>
          <w:sz w:val="20"/>
          <w:szCs w:val="20"/>
          <w:lang w:eastAsia="pl-PL"/>
        </w:rPr>
        <w:t xml:space="preserve">(przetarg nieograniczony, przetarg ograniczony, negocjacje z ogłoszeniem) </w:t>
      </w:r>
      <w:r w:rsidR="00B7173B" w:rsidRPr="007D7A69">
        <w:rPr>
          <w:rFonts w:eastAsia="Times New Roman" w:cs="Times New Roman"/>
          <w:sz w:val="20"/>
          <w:szCs w:val="20"/>
          <w:lang w:eastAsia="pl-PL"/>
        </w:rPr>
        <w:t xml:space="preserve">Nie </w:t>
      </w:r>
      <w:r w:rsidR="00B7173B" w:rsidRPr="007D7A69">
        <w:rPr>
          <w:rFonts w:eastAsia="Times New Roman" w:cs="Times New Roman"/>
          <w:sz w:val="20"/>
          <w:szCs w:val="20"/>
          <w:lang w:eastAsia="pl-PL"/>
        </w:rPr>
        <w:br/>
        <w:t>Należy podać adres strony internetowej, na któr</w:t>
      </w:r>
      <w:r w:rsidRPr="007D7A69">
        <w:rPr>
          <w:rFonts w:eastAsia="Times New Roman" w:cs="Times New Roman"/>
          <w:sz w:val="20"/>
          <w:szCs w:val="20"/>
          <w:lang w:eastAsia="pl-PL"/>
        </w:rPr>
        <w:t xml:space="preserve">ej aukcja będzie prowadzona: </w:t>
      </w:r>
      <w:r w:rsidR="00B7173B" w:rsidRPr="007D7A69">
        <w:rPr>
          <w:rFonts w:eastAsia="Times New Roman" w:cs="Times New Roman"/>
          <w:sz w:val="20"/>
          <w:szCs w:val="20"/>
          <w:lang w:eastAsia="pl-PL"/>
        </w:rPr>
        <w:br/>
      </w:r>
      <w:r w:rsidR="00B7173B" w:rsidRPr="007D7A69">
        <w:rPr>
          <w:rFonts w:eastAsia="Times New Roman" w:cs="Times New Roman"/>
          <w:b/>
          <w:bCs/>
          <w:sz w:val="20"/>
          <w:szCs w:val="20"/>
          <w:lang w:eastAsia="pl-PL"/>
        </w:rPr>
        <w:t xml:space="preserve">Należy wskazać elementy, których wartości będą przedmiotem aukcji elektronicznej: </w:t>
      </w:r>
      <w:r w:rsidR="00B7173B" w:rsidRPr="007D7A69">
        <w:rPr>
          <w:rFonts w:eastAsia="Times New Roman" w:cs="Times New Roman"/>
          <w:sz w:val="20"/>
          <w:szCs w:val="20"/>
          <w:lang w:eastAsia="pl-PL"/>
        </w:rPr>
        <w:br/>
      </w:r>
      <w:r w:rsidR="00B7173B" w:rsidRPr="007D7A69">
        <w:rPr>
          <w:rFonts w:eastAsia="Times New Roman" w:cs="Times New Roman"/>
          <w:b/>
          <w:bCs/>
          <w:sz w:val="20"/>
          <w:szCs w:val="20"/>
          <w:lang w:eastAsia="pl-PL"/>
        </w:rPr>
        <w:t>Przewiduje się ograniczenia co do przedstawionych wartości, wynikające z opisu przedmiotu zamówienia:</w:t>
      </w:r>
      <w:r w:rsidRPr="007D7A69">
        <w:rPr>
          <w:rFonts w:eastAsia="Times New Roman" w:cs="Times New Roman"/>
          <w:sz w:val="20"/>
          <w:szCs w:val="20"/>
          <w:lang w:eastAsia="pl-PL"/>
        </w:rPr>
        <w:t xml:space="preserve"> </w:t>
      </w:r>
      <w:r w:rsidR="00B7173B" w:rsidRPr="007D7A69">
        <w:rPr>
          <w:rFonts w:eastAsia="Times New Roman" w:cs="Times New Roman"/>
          <w:sz w:val="20"/>
          <w:szCs w:val="20"/>
          <w:lang w:eastAsia="pl-PL"/>
        </w:rPr>
        <w:br/>
        <w:t xml:space="preserve">Należy podać, które informacje zostaną udostępnione wykonawcom w trakcie aukcji elektronicznej oraz jaki będzie termin ich udostępnienia: </w:t>
      </w:r>
      <w:r w:rsidR="00B7173B" w:rsidRPr="007D7A69">
        <w:rPr>
          <w:rFonts w:eastAsia="Times New Roman" w:cs="Times New Roman"/>
          <w:sz w:val="20"/>
          <w:szCs w:val="20"/>
          <w:lang w:eastAsia="pl-PL"/>
        </w:rPr>
        <w:br/>
        <w:t xml:space="preserve">Informacje dotyczące przebiegu aukcji elektronicznej: </w:t>
      </w:r>
      <w:r w:rsidR="00B7173B" w:rsidRPr="007D7A69">
        <w:rPr>
          <w:rFonts w:eastAsia="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00B7173B" w:rsidRPr="007D7A69">
        <w:rPr>
          <w:rFonts w:eastAsia="Times New Roman" w:cs="Times New Roman"/>
          <w:sz w:val="20"/>
          <w:szCs w:val="20"/>
          <w:lang w:eastAsia="pl-PL"/>
        </w:rPr>
        <w:br/>
        <w:t xml:space="preserve">Informacje dotyczące wykorzystywanego sprzętu elektronicznego, rozwiązań i specyfikacji technicznych w zakresie połączeń: </w:t>
      </w:r>
      <w:r w:rsidR="00B7173B" w:rsidRPr="007D7A69">
        <w:rPr>
          <w:rFonts w:eastAsia="Times New Roman" w:cs="Times New Roman"/>
          <w:sz w:val="20"/>
          <w:szCs w:val="20"/>
          <w:lang w:eastAsia="pl-PL"/>
        </w:rPr>
        <w:br/>
        <w:t xml:space="preserve">Wymagania dotyczące rejestracji i identyfikacji wykonawców w aukcji elektronicznej: </w:t>
      </w:r>
      <w:r w:rsidR="00B7173B" w:rsidRPr="007D7A69">
        <w:rPr>
          <w:rFonts w:eastAsia="Times New Roman" w:cs="Times New Roman"/>
          <w:sz w:val="20"/>
          <w:szCs w:val="20"/>
          <w:lang w:eastAsia="pl-PL"/>
        </w:rPr>
        <w:br/>
      </w:r>
      <w:r w:rsidR="00B7173B" w:rsidRPr="007D7A69">
        <w:rPr>
          <w:rFonts w:eastAsia="Times New Roman" w:cs="Times New Roman"/>
          <w:sz w:val="20"/>
          <w:szCs w:val="20"/>
          <w:lang w:eastAsia="pl-PL"/>
        </w:rPr>
        <w:lastRenderedPageBreak/>
        <w:t xml:space="preserve">Informacje o liczbie etapów aukcji elektronicznej i czasie ich trwania: </w:t>
      </w:r>
      <w:r w:rsidRPr="007D7A69">
        <w:rPr>
          <w:rFonts w:eastAsia="Times New Roman" w:cs="Times New Roman"/>
          <w:sz w:val="20"/>
          <w:szCs w:val="20"/>
          <w:lang w:eastAsia="pl-PL"/>
        </w:rPr>
        <w:br/>
        <w:t xml:space="preserve">Czas trwania: </w:t>
      </w:r>
      <w:r w:rsidR="00B7173B" w:rsidRPr="007D7A69">
        <w:rPr>
          <w:rFonts w:eastAsia="Times New Roman" w:cs="Times New Roman"/>
          <w:sz w:val="20"/>
          <w:szCs w:val="20"/>
          <w:lang w:eastAsia="pl-PL"/>
        </w:rPr>
        <w:br/>
        <w:t xml:space="preserve">Czy wykonawcy, którzy nie złożyli nowych postąpień, zostaną zakwalifikowani do następnego etapu: </w:t>
      </w:r>
      <w:r w:rsidR="00B7173B" w:rsidRPr="007D7A69">
        <w:rPr>
          <w:rFonts w:eastAsia="Times New Roman" w:cs="Times New Roman"/>
          <w:sz w:val="20"/>
          <w:szCs w:val="20"/>
          <w:lang w:eastAsia="pl-PL"/>
        </w:rPr>
        <w:br/>
        <w:t xml:space="preserve">Warunki zamknięcia aukcji elektronicznej: </w:t>
      </w:r>
      <w:r w:rsidR="00B7173B" w:rsidRPr="007D7A69">
        <w:rPr>
          <w:rFonts w:eastAsia="Times New Roman" w:cs="Times New Roman"/>
          <w:sz w:val="20"/>
          <w:szCs w:val="20"/>
          <w:lang w:eastAsia="pl-PL"/>
        </w:rPr>
        <w:br/>
      </w:r>
      <w:r w:rsidR="00B7173B" w:rsidRPr="007D7A69">
        <w:rPr>
          <w:rFonts w:eastAsia="Times New Roman" w:cs="Times New Roman"/>
          <w:b/>
          <w:bCs/>
          <w:sz w:val="20"/>
          <w:szCs w:val="20"/>
          <w:lang w:eastAsia="pl-PL"/>
        </w:rPr>
        <w:t xml:space="preserve">IV.2) KRYTERIA OCENY OFERT </w:t>
      </w:r>
      <w:r w:rsidR="00B7173B" w:rsidRPr="007D7A69">
        <w:rPr>
          <w:rFonts w:eastAsia="Times New Roman" w:cs="Times New Roman"/>
          <w:sz w:val="20"/>
          <w:szCs w:val="20"/>
          <w:lang w:eastAsia="pl-PL"/>
        </w:rPr>
        <w:br/>
      </w:r>
      <w:r w:rsidR="00B7173B" w:rsidRPr="007D7A69">
        <w:rPr>
          <w:rFonts w:eastAsia="Times New Roman" w:cs="Times New Roman"/>
          <w:b/>
          <w:bCs/>
          <w:sz w:val="20"/>
          <w:szCs w:val="20"/>
          <w:lang w:eastAsia="pl-PL"/>
        </w:rPr>
        <w:t xml:space="preserve">IV.2.1) Kryteria oceny ofert: </w:t>
      </w:r>
      <w:r w:rsidR="00B7173B" w:rsidRPr="007D7A69">
        <w:rPr>
          <w:rFonts w:eastAsia="Times New Roman" w:cs="Times New Roman"/>
          <w:sz w:val="20"/>
          <w:szCs w:val="20"/>
          <w:lang w:eastAsia="pl-PL"/>
        </w:rPr>
        <w:br/>
      </w:r>
      <w:r w:rsidR="00B7173B" w:rsidRPr="007D7A69">
        <w:rPr>
          <w:rFonts w:eastAsia="Times New Roman" w:cs="Times New Roman"/>
          <w:b/>
          <w:bCs/>
          <w:sz w:val="20"/>
          <w:szCs w:val="20"/>
          <w:lang w:eastAsia="pl-PL"/>
        </w:rPr>
        <w:t>IV.2.2) Kryteria</w:t>
      </w:r>
      <w:r w:rsidR="00B7173B" w:rsidRPr="007D7A69">
        <w:rPr>
          <w:rFonts w:eastAsia="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536"/>
        <w:gridCol w:w="839"/>
      </w:tblGrid>
      <w:tr w:rsidR="00B7173B" w:rsidRPr="007D7A69" w:rsidTr="00B7173B">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Znaczenie</w:t>
            </w:r>
          </w:p>
        </w:tc>
      </w:tr>
      <w:tr w:rsidR="00B7173B" w:rsidRPr="007D7A69" w:rsidTr="00B7173B">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60,00</w:t>
            </w:r>
          </w:p>
        </w:tc>
      </w:tr>
      <w:tr w:rsidR="00B7173B" w:rsidRPr="007D7A69" w:rsidTr="00B7173B">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10,00</w:t>
            </w:r>
          </w:p>
        </w:tc>
      </w:tr>
      <w:tr w:rsidR="00B7173B" w:rsidRPr="007D7A69" w:rsidTr="00B7173B">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potencjał kadrowy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30,00</w:t>
            </w:r>
          </w:p>
        </w:tc>
      </w:tr>
    </w:tbl>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IV.2.3) Zastosowanie procedury, o której mowa w art. 24aa ust. 1 ustawy </w:t>
      </w:r>
      <w:proofErr w:type="spellStart"/>
      <w:r w:rsidRPr="007D7A69">
        <w:rPr>
          <w:rFonts w:eastAsia="Times New Roman" w:cs="Times New Roman"/>
          <w:b/>
          <w:bCs/>
          <w:sz w:val="20"/>
          <w:szCs w:val="20"/>
          <w:lang w:eastAsia="pl-PL"/>
        </w:rPr>
        <w:t>Pzp</w:t>
      </w:r>
      <w:proofErr w:type="spellEnd"/>
      <w:r w:rsidRPr="007D7A69">
        <w:rPr>
          <w:rFonts w:eastAsia="Times New Roman" w:cs="Times New Roman"/>
          <w:b/>
          <w:bCs/>
          <w:sz w:val="20"/>
          <w:szCs w:val="20"/>
          <w:lang w:eastAsia="pl-PL"/>
        </w:rPr>
        <w:t xml:space="preserve"> </w:t>
      </w:r>
      <w:r w:rsidRPr="007D7A69">
        <w:rPr>
          <w:rFonts w:eastAsia="Times New Roman" w:cs="Times New Roman"/>
          <w:sz w:val="20"/>
          <w:szCs w:val="20"/>
          <w:lang w:eastAsia="pl-PL"/>
        </w:rPr>
        <w:t xml:space="preserve">(przetarg nieograniczony) </w:t>
      </w:r>
      <w:r w:rsidRPr="007D7A69">
        <w:rPr>
          <w:rFonts w:eastAsia="Times New Roman" w:cs="Times New Roman"/>
          <w:sz w:val="20"/>
          <w:szCs w:val="20"/>
          <w:lang w:eastAsia="pl-PL"/>
        </w:rPr>
        <w:br/>
        <w:t xml:space="preserve">Tak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IV.3) Negocjacje z ogłoszeniem, dialog konkurencyjny, partnerstwo innowacyjne </w:t>
      </w:r>
      <w:r w:rsidRPr="007D7A69">
        <w:rPr>
          <w:rFonts w:eastAsia="Times New Roman" w:cs="Times New Roman"/>
          <w:sz w:val="20"/>
          <w:szCs w:val="20"/>
          <w:lang w:eastAsia="pl-PL"/>
        </w:rPr>
        <w:br/>
      </w:r>
      <w:r w:rsidRPr="007D7A69">
        <w:rPr>
          <w:rFonts w:eastAsia="Times New Roman" w:cs="Times New Roman"/>
          <w:b/>
          <w:bCs/>
          <w:sz w:val="20"/>
          <w:szCs w:val="20"/>
          <w:lang w:eastAsia="pl-PL"/>
        </w:rPr>
        <w:t>IV.3.1) Informacje na temat negocjacji z ogłoszeniem</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Minimalne wymagania, które mu</w:t>
      </w:r>
      <w:r w:rsidR="007D7A69">
        <w:rPr>
          <w:rFonts w:eastAsia="Times New Roman" w:cs="Times New Roman"/>
          <w:sz w:val="20"/>
          <w:szCs w:val="20"/>
          <w:lang w:eastAsia="pl-PL"/>
        </w:rPr>
        <w:t xml:space="preserve">szą spełniać wszystkie oferty: </w:t>
      </w:r>
      <w:r w:rsidRPr="007D7A69">
        <w:rPr>
          <w:rFonts w:eastAsia="Times New Roman" w:cs="Times New Roman"/>
          <w:sz w:val="20"/>
          <w:szCs w:val="20"/>
          <w:lang w:eastAsia="pl-PL"/>
        </w:rPr>
        <w:br/>
        <w:t xml:space="preserve">Przewidziane jest zastrzeżenie prawa do udzielenia zamówienia na podstawie ofert wstępnych bez przeprowadzenia negocjacji </w:t>
      </w:r>
      <w:r w:rsidRPr="007D7A69">
        <w:rPr>
          <w:rFonts w:eastAsia="Times New Roman" w:cs="Times New Roman"/>
          <w:sz w:val="20"/>
          <w:szCs w:val="20"/>
          <w:lang w:eastAsia="pl-PL"/>
        </w:rPr>
        <w:br/>
        <w:t xml:space="preserve">Przewidziany jest podział negocjacji na etapy w celu ograniczenia liczby ofert: </w:t>
      </w:r>
      <w:r w:rsidRPr="007D7A69">
        <w:rPr>
          <w:rFonts w:eastAsia="Times New Roman" w:cs="Times New Roman"/>
          <w:sz w:val="20"/>
          <w:szCs w:val="20"/>
          <w:lang w:eastAsia="pl-PL"/>
        </w:rPr>
        <w:br/>
        <w:t>Należy podać informacje na temat etapów negocjacji (</w:t>
      </w:r>
      <w:r w:rsidR="007D7A69" w:rsidRPr="007D7A69">
        <w:rPr>
          <w:rFonts w:eastAsia="Times New Roman" w:cs="Times New Roman"/>
          <w:sz w:val="20"/>
          <w:szCs w:val="20"/>
          <w:lang w:eastAsia="pl-PL"/>
        </w:rPr>
        <w:t xml:space="preserve">w tym liczbę etapów): </w:t>
      </w:r>
      <w:r w:rsidR="007D7A69" w:rsidRPr="007D7A69">
        <w:rPr>
          <w:rFonts w:eastAsia="Times New Roman" w:cs="Times New Roman"/>
          <w:sz w:val="20"/>
          <w:szCs w:val="20"/>
          <w:lang w:eastAsia="pl-PL"/>
        </w:rPr>
        <w:br/>
        <w:t xml:space="preserve">Informacje dodatkowe </w:t>
      </w:r>
      <w:r w:rsidRPr="007D7A69">
        <w:rPr>
          <w:rFonts w:eastAsia="Times New Roman" w:cs="Times New Roman"/>
          <w:sz w:val="20"/>
          <w:szCs w:val="20"/>
          <w:lang w:eastAsia="pl-PL"/>
        </w:rPr>
        <w:br/>
      </w:r>
      <w:r w:rsidRPr="007D7A69">
        <w:rPr>
          <w:rFonts w:eastAsia="Times New Roman" w:cs="Times New Roman"/>
          <w:b/>
          <w:bCs/>
          <w:sz w:val="20"/>
          <w:szCs w:val="20"/>
          <w:lang w:eastAsia="pl-PL"/>
        </w:rPr>
        <w:t>IV.3.2) Informacje na temat dialogu konkurencyjnego</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 xml:space="preserve">Opis potrzeb i wymagań zamawiającego lub informacja o </w:t>
      </w:r>
      <w:r w:rsidR="007D7A69" w:rsidRPr="007D7A69">
        <w:rPr>
          <w:rFonts w:eastAsia="Times New Roman" w:cs="Times New Roman"/>
          <w:sz w:val="20"/>
          <w:szCs w:val="20"/>
          <w:lang w:eastAsia="pl-PL"/>
        </w:rPr>
        <w:t xml:space="preserve">sposobie uzyskania tego opisu: </w:t>
      </w:r>
      <w:r w:rsidRPr="007D7A69">
        <w:rPr>
          <w:rFonts w:eastAsia="Times New Roman" w:cs="Times New Roman"/>
          <w:sz w:val="20"/>
          <w:szCs w:val="20"/>
          <w:lang w:eastAsia="pl-PL"/>
        </w:rPr>
        <w:br/>
        <w:t>Informacja o wysokości nagród dla wykonawców, którzy podczas dialogu konkurencyjnego przedstawili rozwiązania stanowiące podstawę do składania ofert, jeżeli z</w:t>
      </w:r>
      <w:r w:rsidR="007D7A69" w:rsidRPr="007D7A69">
        <w:rPr>
          <w:rFonts w:eastAsia="Times New Roman" w:cs="Times New Roman"/>
          <w:sz w:val="20"/>
          <w:szCs w:val="20"/>
          <w:lang w:eastAsia="pl-PL"/>
        </w:rPr>
        <w:t xml:space="preserve">amawiający przewiduje nagrody: </w:t>
      </w:r>
      <w:r w:rsidRPr="007D7A69">
        <w:rPr>
          <w:rFonts w:eastAsia="Times New Roman" w:cs="Times New Roman"/>
          <w:sz w:val="20"/>
          <w:szCs w:val="20"/>
          <w:lang w:eastAsia="pl-PL"/>
        </w:rPr>
        <w:br/>
        <w:t>Wst</w:t>
      </w:r>
      <w:r w:rsidR="007D7A69" w:rsidRPr="007D7A69">
        <w:rPr>
          <w:rFonts w:eastAsia="Times New Roman" w:cs="Times New Roman"/>
          <w:sz w:val="20"/>
          <w:szCs w:val="20"/>
          <w:lang w:eastAsia="pl-PL"/>
        </w:rPr>
        <w:t xml:space="preserve">ępny harmonogram postępowania: </w:t>
      </w:r>
      <w:r w:rsidRPr="007D7A69">
        <w:rPr>
          <w:rFonts w:eastAsia="Times New Roman" w:cs="Times New Roman"/>
          <w:sz w:val="20"/>
          <w:szCs w:val="20"/>
          <w:lang w:eastAsia="pl-PL"/>
        </w:rPr>
        <w:br/>
        <w:t xml:space="preserve">Podział dialogu na etapy w celu ograniczenia liczby rozwiązań: </w:t>
      </w:r>
      <w:r w:rsidRPr="007D7A69">
        <w:rPr>
          <w:rFonts w:eastAsia="Times New Roman" w:cs="Times New Roman"/>
          <w:sz w:val="20"/>
          <w:szCs w:val="20"/>
          <w:lang w:eastAsia="pl-PL"/>
        </w:rPr>
        <w:br/>
        <w:t xml:space="preserve">Należy podać informacje na temat </w:t>
      </w:r>
      <w:r w:rsidR="007D7A69" w:rsidRPr="007D7A69">
        <w:rPr>
          <w:rFonts w:eastAsia="Times New Roman" w:cs="Times New Roman"/>
          <w:sz w:val="20"/>
          <w:szCs w:val="20"/>
          <w:lang w:eastAsia="pl-PL"/>
        </w:rPr>
        <w:t xml:space="preserve">etapów dialogu: </w:t>
      </w:r>
      <w:r w:rsidR="007D7A69" w:rsidRPr="007D7A69">
        <w:rPr>
          <w:rFonts w:eastAsia="Times New Roman" w:cs="Times New Roman"/>
          <w:sz w:val="20"/>
          <w:szCs w:val="20"/>
          <w:lang w:eastAsia="pl-PL"/>
        </w:rPr>
        <w:br/>
        <w:t xml:space="preserve">Informacje dodatkowe: </w:t>
      </w:r>
      <w:r w:rsidRPr="007D7A69">
        <w:rPr>
          <w:rFonts w:eastAsia="Times New Roman" w:cs="Times New Roman"/>
          <w:sz w:val="20"/>
          <w:szCs w:val="20"/>
          <w:lang w:eastAsia="pl-PL"/>
        </w:rPr>
        <w:br/>
      </w:r>
      <w:r w:rsidRPr="007D7A69">
        <w:rPr>
          <w:rFonts w:eastAsia="Times New Roman" w:cs="Times New Roman"/>
          <w:b/>
          <w:bCs/>
          <w:sz w:val="20"/>
          <w:szCs w:val="20"/>
          <w:lang w:eastAsia="pl-PL"/>
        </w:rPr>
        <w:t>IV.3.3) Informacje na temat partnerstwa innowacyjnego</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Elementy opisu przedmiotu zamówienia definiujące minimalne wymagania, którym musz</w:t>
      </w:r>
      <w:r w:rsidR="007D7A69" w:rsidRPr="007D7A69">
        <w:rPr>
          <w:rFonts w:eastAsia="Times New Roman" w:cs="Times New Roman"/>
          <w:sz w:val="20"/>
          <w:szCs w:val="20"/>
          <w:lang w:eastAsia="pl-PL"/>
        </w:rPr>
        <w:t xml:space="preserve">ą odpowiadać wszystkie oferty: </w:t>
      </w:r>
      <w:r w:rsidRPr="007D7A69">
        <w:rPr>
          <w:rFonts w:eastAsia="Times New Roman" w:cs="Times New Roman"/>
          <w:sz w:val="20"/>
          <w:szCs w:val="20"/>
          <w:lang w:eastAsia="pl-PL"/>
        </w:rPr>
        <w:br/>
        <w:t xml:space="preserve">Podział negocjacji na etapy w celu ograniczeniu liczby ofert podlegających negocjacjom poprzez zastosowanie kryteriów oceny ofert wskazanych w specyfikacji </w:t>
      </w:r>
      <w:r w:rsidR="007D7A69" w:rsidRPr="007D7A69">
        <w:rPr>
          <w:rFonts w:eastAsia="Times New Roman" w:cs="Times New Roman"/>
          <w:sz w:val="20"/>
          <w:szCs w:val="20"/>
          <w:lang w:eastAsia="pl-PL"/>
        </w:rPr>
        <w:t xml:space="preserve">istotnych warunków zamówienia: </w:t>
      </w:r>
      <w:r w:rsidR="007D7A69">
        <w:rPr>
          <w:rFonts w:eastAsia="Times New Roman" w:cs="Times New Roman"/>
          <w:sz w:val="20"/>
          <w:szCs w:val="20"/>
          <w:lang w:eastAsia="pl-PL"/>
        </w:rPr>
        <w:br/>
        <w:t xml:space="preserve">Informacje dodatkowe: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IV.4) Licytacja elektroniczna </w:t>
      </w:r>
      <w:r w:rsidRPr="007D7A69">
        <w:rPr>
          <w:rFonts w:eastAsia="Times New Roman" w:cs="Times New Roman"/>
          <w:sz w:val="20"/>
          <w:szCs w:val="20"/>
          <w:lang w:eastAsia="pl-PL"/>
        </w:rPr>
        <w:br/>
        <w:t xml:space="preserve">Adres strony internetowej, na której będzie prowadzona licytacja elektroniczna: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Adres strony internetowej, na której jest dostępny opis przedmiotu zamówienia w licytacji elektronicznej: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Wymagania dotyczące rejestracji i identyfikacji wykonawców w licytacji elektronicznej, w tym wymagania techniczne urządzeń informatycznych: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Sposób postępowania w toku licytacji elektronicznej, w tym określenie minimalnych wysokości postąpień: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Informacje o liczbie etapów licytacji elektronicznej i czasie ich trwania: </w:t>
      </w:r>
    </w:p>
    <w:p w:rsidR="00B7173B" w:rsidRPr="007D7A69" w:rsidRDefault="007D7A69"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Czas trwania: </w:t>
      </w:r>
      <w:r w:rsidR="00B7173B" w:rsidRPr="007D7A69">
        <w:rPr>
          <w:rFonts w:eastAsia="Times New Roman" w:cs="Times New Roman"/>
          <w:sz w:val="20"/>
          <w:szCs w:val="20"/>
          <w:lang w:eastAsia="pl-PL"/>
        </w:rPr>
        <w:br/>
        <w:t xml:space="preserve">Wykonawcy, którzy nie złożyli nowych postąpień, zostaną zakwalifikowani do następnego etapu: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Termin składania wniosków o dopuszczenie do udziału w licytacji elektronicznej: </w:t>
      </w:r>
      <w:r w:rsidRPr="007D7A69">
        <w:rPr>
          <w:rFonts w:eastAsia="Times New Roman" w:cs="Times New Roman"/>
          <w:sz w:val="20"/>
          <w:szCs w:val="20"/>
          <w:lang w:eastAsia="pl-PL"/>
        </w:rPr>
        <w:br/>
        <w:t xml:space="preserve">Data: godzina: </w:t>
      </w:r>
      <w:r w:rsidRPr="007D7A69">
        <w:rPr>
          <w:rFonts w:eastAsia="Times New Roman" w:cs="Times New Roman"/>
          <w:sz w:val="20"/>
          <w:szCs w:val="20"/>
          <w:lang w:eastAsia="pl-PL"/>
        </w:rPr>
        <w:br/>
        <w:t xml:space="preserve">Termin otwarcia licytacji elektronicznej: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sz w:val="20"/>
          <w:szCs w:val="20"/>
          <w:lang w:eastAsia="pl-PL"/>
        </w:rPr>
        <w:t xml:space="preserve">Termin i warunki zamknięcia licytacji elektronicznej: </w:t>
      </w:r>
      <w:r w:rsidRPr="007D7A69">
        <w:rPr>
          <w:rFonts w:eastAsia="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7D7A69">
        <w:rPr>
          <w:rFonts w:eastAsia="Times New Roman" w:cs="Times New Roman"/>
          <w:sz w:val="20"/>
          <w:szCs w:val="20"/>
          <w:lang w:eastAsia="pl-PL"/>
        </w:rPr>
        <w:br/>
        <w:t xml:space="preserve">Wymagania dotyczące zabezpieczenia należytego wykonania umowy: </w:t>
      </w:r>
      <w:r w:rsidRPr="007D7A69">
        <w:rPr>
          <w:rFonts w:eastAsia="Times New Roman" w:cs="Times New Roman"/>
          <w:sz w:val="20"/>
          <w:szCs w:val="20"/>
          <w:lang w:eastAsia="pl-PL"/>
        </w:rPr>
        <w:br/>
        <w:t xml:space="preserve">Informacje dodatkowe: </w:t>
      </w:r>
    </w:p>
    <w:p w:rsidR="00B7173B" w:rsidRPr="007D7A69" w:rsidRDefault="00B7173B" w:rsidP="00B7173B">
      <w:pPr>
        <w:spacing w:after="0" w:line="240" w:lineRule="auto"/>
        <w:rPr>
          <w:rFonts w:eastAsia="Times New Roman" w:cs="Times New Roman"/>
          <w:sz w:val="20"/>
          <w:szCs w:val="20"/>
          <w:lang w:eastAsia="pl-PL"/>
        </w:rPr>
      </w:pPr>
      <w:r w:rsidRPr="007D7A69">
        <w:rPr>
          <w:rFonts w:eastAsia="Times New Roman" w:cs="Times New Roman"/>
          <w:b/>
          <w:bCs/>
          <w:sz w:val="20"/>
          <w:szCs w:val="20"/>
          <w:lang w:eastAsia="pl-PL"/>
        </w:rPr>
        <w:t>IV.5) ZMIANA UMOWY</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Przewiduje się istotne zmiany postanowień zawartej umowy w stosunku do treści oferty, na podstawie której dokonano wyboru wykonawcy:</w:t>
      </w:r>
      <w:r w:rsidRPr="007D7A69">
        <w:rPr>
          <w:rFonts w:eastAsia="Times New Roman" w:cs="Times New Roman"/>
          <w:sz w:val="20"/>
          <w:szCs w:val="20"/>
          <w:lang w:eastAsia="pl-PL"/>
        </w:rPr>
        <w:t xml:space="preserve"> Tak </w:t>
      </w:r>
      <w:r w:rsidRPr="007D7A69">
        <w:rPr>
          <w:rFonts w:eastAsia="Times New Roman" w:cs="Times New Roman"/>
          <w:sz w:val="20"/>
          <w:szCs w:val="20"/>
          <w:lang w:eastAsia="pl-PL"/>
        </w:rPr>
        <w:br/>
      </w:r>
      <w:r w:rsidRPr="007D7A69">
        <w:rPr>
          <w:rFonts w:eastAsia="Times New Roman" w:cs="Times New Roman"/>
          <w:sz w:val="20"/>
          <w:szCs w:val="20"/>
          <w:lang w:eastAsia="pl-PL"/>
        </w:rPr>
        <w:lastRenderedPageBreak/>
        <w:t xml:space="preserve">Należy wskazać zakres, charakter zmian oraz warunki wprowadzenia zmian: </w:t>
      </w:r>
      <w:r w:rsidRPr="007D7A69">
        <w:rPr>
          <w:rFonts w:eastAsia="Times New Roman" w:cs="Times New Roman"/>
          <w:sz w:val="20"/>
          <w:szCs w:val="20"/>
          <w:lang w:eastAsia="pl-PL"/>
        </w:rPr>
        <w:br/>
        <w:t xml:space="preserve">1. Zamawiający przewiduje możliwość dokonania następujących zmian postanowień zawartej umowy: a. terminu wykonania zadania: - 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 - w przypadku konieczności wprowadzenia zmian w opracowaniu, uzyskaniu dodatkowych opinii lub uzgodnień, b. zmian pierwotnych warunków realizacji opracowań przewidzianych w opisie przedmiotu zamówienia w przypadku zaistnienia okoliczności obiektywnych niezależnych od stron umowy, powodujących konieczność, że dalsza realizacja prac na dotychczasowych warunkach uniemożliwiałaby dotrzymanie przez Wykonawcę istotnych warunków i postanowień umowy pomimo dołożenia przez Wykonawcę wszelkich starań, c. gdy wystąpiły takie okoliczności, których nie można było przewidzieć w chwili zawarcia umowy i na które strony nie miały wpływu, d. gdy nastąpi zmiana stawki podatku VAT przez władzę ustawodawczą w trakcie trwania umowy, wynikającej ze zmiany ustawy o podatku od towarów i usług oraz podatku akcyzowego, e. gdy nastąpi zmiana przepisów prawnych mających wpływ na realizację umowy, w szczególności na jej zakres, termin, f. gdy nastąpi zmiana formy organizacyjno – prawnej Wykonawcy lub siedziby.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IV.6) INFORMACJE ADMINISTRACYJNE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IV.6.1) Sposób udostępniania informacji o charakterze poufnym </w:t>
      </w:r>
      <w:r w:rsidRPr="007D7A69">
        <w:rPr>
          <w:rFonts w:eastAsia="Times New Roman" w:cs="Times New Roman"/>
          <w:i/>
          <w:iCs/>
          <w:sz w:val="20"/>
          <w:szCs w:val="20"/>
          <w:lang w:eastAsia="pl-PL"/>
        </w:rPr>
        <w:t xml:space="preserve">(jeżeli dotyczy): </w:t>
      </w:r>
      <w:r w:rsidRPr="007D7A69">
        <w:rPr>
          <w:rFonts w:eastAsia="Times New Roman" w:cs="Times New Roman"/>
          <w:sz w:val="20"/>
          <w:szCs w:val="20"/>
          <w:lang w:eastAsia="pl-PL"/>
        </w:rPr>
        <w:br/>
      </w:r>
      <w:r w:rsidRPr="007D7A69">
        <w:rPr>
          <w:rFonts w:eastAsia="Times New Roman" w:cs="Times New Roman"/>
          <w:b/>
          <w:bCs/>
          <w:sz w:val="20"/>
          <w:szCs w:val="20"/>
          <w:lang w:eastAsia="pl-PL"/>
        </w:rPr>
        <w:t>Środki służące ochronie informacji o charakterze poufnym</w:t>
      </w:r>
      <w:r w:rsidR="007D7A69"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IV.6.2) Termin składania ofert lub wniosków o dopuszczenie do udziału w postępowaniu: </w:t>
      </w:r>
      <w:r w:rsidRPr="007D7A69">
        <w:rPr>
          <w:rFonts w:eastAsia="Times New Roman" w:cs="Times New Roman"/>
          <w:sz w:val="20"/>
          <w:szCs w:val="20"/>
          <w:lang w:eastAsia="pl-PL"/>
        </w:rPr>
        <w:br/>
        <w:t xml:space="preserve">Data: 2020-04-07, godzina: 10:45, </w:t>
      </w:r>
      <w:r w:rsidRPr="007D7A69">
        <w:rPr>
          <w:rFonts w:eastAsia="Times New Roman" w:cs="Times New Roman"/>
          <w:sz w:val="20"/>
          <w:szCs w:val="20"/>
          <w:lang w:eastAsia="pl-PL"/>
        </w:rPr>
        <w:br/>
        <w:t>Skrócenie terminu składania wniosków, ze względu na pilną potrzebę udzielenia zamówienia (przetarg nieograniczony, przetarg ograniczony, negocjacje z ogłos</w:t>
      </w:r>
      <w:r w:rsidR="007D7A69" w:rsidRPr="007D7A69">
        <w:rPr>
          <w:rFonts w:eastAsia="Times New Roman" w:cs="Times New Roman"/>
          <w:sz w:val="20"/>
          <w:szCs w:val="20"/>
          <w:lang w:eastAsia="pl-PL"/>
        </w:rPr>
        <w:t xml:space="preserve">zeniem): </w:t>
      </w:r>
      <w:r w:rsidR="007D7A69" w:rsidRPr="007D7A69">
        <w:rPr>
          <w:rFonts w:eastAsia="Times New Roman" w:cs="Times New Roman"/>
          <w:sz w:val="20"/>
          <w:szCs w:val="20"/>
          <w:lang w:eastAsia="pl-PL"/>
        </w:rPr>
        <w:br/>
        <w:t xml:space="preserve">Nie </w:t>
      </w:r>
      <w:r w:rsidR="007D7A69" w:rsidRPr="007D7A69">
        <w:rPr>
          <w:rFonts w:eastAsia="Times New Roman" w:cs="Times New Roman"/>
          <w:sz w:val="20"/>
          <w:szCs w:val="20"/>
          <w:lang w:eastAsia="pl-PL"/>
        </w:rPr>
        <w:br/>
        <w:t xml:space="preserve">Wskazać powody: </w:t>
      </w:r>
      <w:r w:rsidRPr="007D7A69">
        <w:rPr>
          <w:rFonts w:eastAsia="Times New Roman" w:cs="Times New Roman"/>
          <w:sz w:val="20"/>
          <w:szCs w:val="20"/>
          <w:lang w:eastAsia="pl-PL"/>
        </w:rPr>
        <w:br/>
        <w:t xml:space="preserve">Język lub języki, w jakich mogą być sporządzane oferty lub wnioski o dopuszczenie do udziału w postępowaniu </w:t>
      </w:r>
      <w:r w:rsidRPr="007D7A69">
        <w:rPr>
          <w:rFonts w:eastAsia="Times New Roman" w:cs="Times New Roman"/>
          <w:sz w:val="20"/>
          <w:szCs w:val="20"/>
          <w:lang w:eastAsia="pl-PL"/>
        </w:rPr>
        <w:br/>
        <w:t xml:space="preserve">&gt; język polski </w:t>
      </w:r>
      <w:r w:rsidRPr="007D7A69">
        <w:rPr>
          <w:rFonts w:eastAsia="Times New Roman" w:cs="Times New Roman"/>
          <w:sz w:val="20"/>
          <w:szCs w:val="20"/>
          <w:lang w:eastAsia="pl-PL"/>
        </w:rPr>
        <w:br/>
      </w:r>
      <w:r w:rsidRPr="007D7A69">
        <w:rPr>
          <w:rFonts w:eastAsia="Times New Roman" w:cs="Times New Roman"/>
          <w:b/>
          <w:bCs/>
          <w:sz w:val="20"/>
          <w:szCs w:val="20"/>
          <w:lang w:eastAsia="pl-PL"/>
        </w:rPr>
        <w:t xml:space="preserve">IV.6.3) Termin związania ofertą: </w:t>
      </w:r>
      <w:r w:rsidRPr="007D7A69">
        <w:rPr>
          <w:rFonts w:eastAsia="Times New Roman" w:cs="Times New Roman"/>
          <w:sz w:val="20"/>
          <w:szCs w:val="20"/>
          <w:lang w:eastAsia="pl-PL"/>
        </w:rPr>
        <w:t xml:space="preserve">do: okres w dniach: 30 (od ostatecznego terminu składania ofert) </w:t>
      </w:r>
      <w:r w:rsidRPr="007D7A69">
        <w:rPr>
          <w:rFonts w:eastAsia="Times New Roman" w:cs="Times New Roman"/>
          <w:sz w:val="20"/>
          <w:szCs w:val="20"/>
          <w:lang w:eastAsia="pl-PL"/>
        </w:rPr>
        <w:br/>
      </w:r>
      <w:r w:rsidRPr="007D7A69">
        <w:rPr>
          <w:rFonts w:eastAsia="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7D7A69">
        <w:rPr>
          <w:rFonts w:eastAsia="Times New Roman" w:cs="Times New Roman"/>
          <w:sz w:val="20"/>
          <w:szCs w:val="20"/>
          <w:lang w:eastAsia="pl-PL"/>
        </w:rPr>
        <w:t xml:space="preserve"> Nie </w:t>
      </w:r>
      <w:r w:rsidRPr="007D7A69">
        <w:rPr>
          <w:rFonts w:eastAsia="Times New Roman" w:cs="Times New Roman"/>
          <w:sz w:val="20"/>
          <w:szCs w:val="20"/>
          <w:lang w:eastAsia="pl-PL"/>
        </w:rPr>
        <w:br/>
      </w:r>
      <w:r w:rsidRPr="007D7A69">
        <w:rPr>
          <w:rFonts w:eastAsia="Times New Roman" w:cs="Times New Roman"/>
          <w:b/>
          <w:bCs/>
          <w:sz w:val="20"/>
          <w:szCs w:val="20"/>
          <w:lang w:eastAsia="pl-PL"/>
        </w:rPr>
        <w:t>IV.6.5) Informacje dodatkowe:</w:t>
      </w:r>
      <w:r w:rsidRPr="007D7A69">
        <w:rPr>
          <w:rFonts w:eastAsia="Times New Roman" w:cs="Times New Roman"/>
          <w:sz w:val="20"/>
          <w:szCs w:val="20"/>
          <w:lang w:eastAsia="pl-PL"/>
        </w:rPr>
        <w:t xml:space="preserve"> </w:t>
      </w:r>
      <w:r w:rsidRPr="007D7A69">
        <w:rPr>
          <w:rFonts w:eastAsia="Times New Roman" w:cs="Times New Roman"/>
          <w:sz w:val="20"/>
          <w:szCs w:val="20"/>
          <w:lang w:eastAsia="pl-PL"/>
        </w:rPr>
        <w:br/>
        <w:t xml:space="preserve">Wykonawca jest zobowiązany osobiście wykonać zastrzeżone przez Zamawiającego kluczowe części zamówienia, o których mowa w pkt. 9.4.7.SIWZ. Wykonawca może powierzyć wykonanie pozostałej (niezastrzeżonej w pkt. 26.1 jako kluczowe) części zamówienia podwykonawcy. </w:t>
      </w:r>
    </w:p>
    <w:p w:rsidR="00B7173B" w:rsidRPr="007D7A69" w:rsidRDefault="00B7173B" w:rsidP="00B7173B">
      <w:pPr>
        <w:spacing w:after="0" w:line="240" w:lineRule="auto"/>
        <w:jc w:val="center"/>
        <w:rPr>
          <w:rFonts w:eastAsia="Times New Roman" w:cs="Times New Roman"/>
          <w:sz w:val="20"/>
          <w:szCs w:val="20"/>
          <w:lang w:eastAsia="pl-PL"/>
        </w:rPr>
      </w:pPr>
      <w:r w:rsidRPr="007D7A69">
        <w:rPr>
          <w:rFonts w:eastAsia="Times New Roman" w:cs="Times New Roman"/>
          <w:sz w:val="20"/>
          <w:szCs w:val="20"/>
          <w:u w:val="single"/>
          <w:lang w:eastAsia="pl-PL"/>
        </w:rPr>
        <w:t xml:space="preserve">ZAŁĄCZNIK I - INFORMACJE DOTYCZĄCE OFERT CZĘŚCIOWYCH </w:t>
      </w:r>
    </w:p>
    <w:p w:rsidR="00B7173B" w:rsidRPr="007D7A69" w:rsidRDefault="00B7173B" w:rsidP="00B7173B">
      <w:pPr>
        <w:spacing w:after="0" w:line="240" w:lineRule="auto"/>
        <w:rPr>
          <w:rFonts w:eastAsia="Times New Roman" w:cs="Times New Roman"/>
          <w:sz w:val="20"/>
          <w:szCs w:val="20"/>
          <w:lang w:eastAsia="pl-PL"/>
        </w:rPr>
      </w:pPr>
    </w:p>
    <w:p w:rsidR="00B7173B" w:rsidRPr="007D7A69" w:rsidRDefault="00B7173B" w:rsidP="00B7173B">
      <w:pPr>
        <w:spacing w:after="0" w:line="240" w:lineRule="auto"/>
        <w:rPr>
          <w:rFonts w:eastAsia="Times New Roman" w:cs="Times New Roman"/>
          <w:sz w:val="20"/>
          <w:szCs w:val="20"/>
          <w:lang w:eastAsia="pl-PL"/>
        </w:rPr>
      </w:pPr>
    </w:p>
    <w:p w:rsidR="00B7173B" w:rsidRPr="007D7A69" w:rsidRDefault="00B7173B" w:rsidP="00B7173B">
      <w:pPr>
        <w:spacing w:after="240" w:line="240" w:lineRule="auto"/>
        <w:rPr>
          <w:rFonts w:eastAsia="Times New Roman" w:cs="Times New Roman"/>
          <w:sz w:val="20"/>
          <w:szCs w:val="20"/>
          <w:lang w:eastAsia="pl-PL"/>
        </w:rPr>
      </w:pPr>
    </w:p>
    <w:p w:rsidR="00B7173B" w:rsidRPr="007D7A69" w:rsidRDefault="00B7173B" w:rsidP="00B7173B">
      <w:pPr>
        <w:spacing w:after="240" w:line="240" w:lineRule="auto"/>
        <w:rPr>
          <w:rFonts w:eastAsia="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B7173B" w:rsidRPr="007D7A69" w:rsidTr="00B7173B">
        <w:trPr>
          <w:tblCellSpacing w:w="15" w:type="dxa"/>
        </w:trPr>
        <w:tc>
          <w:tcPr>
            <w:tcW w:w="0" w:type="auto"/>
            <w:vAlign w:val="center"/>
            <w:hideMark/>
          </w:tcPr>
          <w:p w:rsidR="00B7173B" w:rsidRPr="007D7A69" w:rsidRDefault="00B7173B" w:rsidP="00B7173B">
            <w:pPr>
              <w:spacing w:after="0" w:line="240" w:lineRule="auto"/>
              <w:rPr>
                <w:rFonts w:eastAsia="Times New Roman" w:cs="Times New Roman"/>
                <w:sz w:val="20"/>
                <w:szCs w:val="20"/>
                <w:lang w:eastAsia="pl-PL"/>
              </w:rPr>
            </w:pPr>
          </w:p>
        </w:tc>
      </w:tr>
    </w:tbl>
    <w:p w:rsidR="004E4255" w:rsidRPr="007D7A69" w:rsidRDefault="004E4255">
      <w:pPr>
        <w:rPr>
          <w:sz w:val="20"/>
          <w:szCs w:val="20"/>
        </w:rPr>
      </w:pPr>
    </w:p>
    <w:sectPr w:rsidR="004E4255" w:rsidRPr="007D7A69" w:rsidSect="004E4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425"/>
  <w:characterSpacingControl w:val="doNotCompress"/>
  <w:compat/>
  <w:rsids>
    <w:rsidRoot w:val="00B7173B"/>
    <w:rsid w:val="004E4255"/>
    <w:rsid w:val="007D7A69"/>
    <w:rsid w:val="00B7173B"/>
    <w:rsid w:val="00F137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42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7915733">
      <w:bodyDiv w:val="1"/>
      <w:marLeft w:val="0"/>
      <w:marRight w:val="0"/>
      <w:marTop w:val="0"/>
      <w:marBottom w:val="0"/>
      <w:divBdr>
        <w:top w:val="none" w:sz="0" w:space="0" w:color="auto"/>
        <w:left w:val="none" w:sz="0" w:space="0" w:color="auto"/>
        <w:bottom w:val="none" w:sz="0" w:space="0" w:color="auto"/>
        <w:right w:val="none" w:sz="0" w:space="0" w:color="auto"/>
      </w:divBdr>
      <w:divsChild>
        <w:div w:id="1019888014">
          <w:marLeft w:val="0"/>
          <w:marRight w:val="0"/>
          <w:marTop w:val="0"/>
          <w:marBottom w:val="0"/>
          <w:divBdr>
            <w:top w:val="none" w:sz="0" w:space="0" w:color="auto"/>
            <w:left w:val="none" w:sz="0" w:space="0" w:color="auto"/>
            <w:bottom w:val="none" w:sz="0" w:space="0" w:color="auto"/>
            <w:right w:val="none" w:sz="0" w:space="0" w:color="auto"/>
          </w:divBdr>
          <w:divsChild>
            <w:div w:id="835419275">
              <w:marLeft w:val="0"/>
              <w:marRight w:val="0"/>
              <w:marTop w:val="0"/>
              <w:marBottom w:val="0"/>
              <w:divBdr>
                <w:top w:val="none" w:sz="0" w:space="0" w:color="auto"/>
                <w:left w:val="none" w:sz="0" w:space="0" w:color="auto"/>
                <w:bottom w:val="none" w:sz="0" w:space="0" w:color="auto"/>
                <w:right w:val="none" w:sz="0" w:space="0" w:color="auto"/>
              </w:divBdr>
            </w:div>
            <w:div w:id="254827557">
              <w:marLeft w:val="0"/>
              <w:marRight w:val="0"/>
              <w:marTop w:val="0"/>
              <w:marBottom w:val="0"/>
              <w:divBdr>
                <w:top w:val="none" w:sz="0" w:space="0" w:color="auto"/>
                <w:left w:val="none" w:sz="0" w:space="0" w:color="auto"/>
                <w:bottom w:val="none" w:sz="0" w:space="0" w:color="auto"/>
                <w:right w:val="none" w:sz="0" w:space="0" w:color="auto"/>
              </w:divBdr>
            </w:div>
            <w:div w:id="2006858070">
              <w:marLeft w:val="0"/>
              <w:marRight w:val="0"/>
              <w:marTop w:val="0"/>
              <w:marBottom w:val="0"/>
              <w:divBdr>
                <w:top w:val="none" w:sz="0" w:space="0" w:color="auto"/>
                <w:left w:val="none" w:sz="0" w:space="0" w:color="auto"/>
                <w:bottom w:val="none" w:sz="0" w:space="0" w:color="auto"/>
                <w:right w:val="none" w:sz="0" w:space="0" w:color="auto"/>
              </w:divBdr>
              <w:divsChild>
                <w:div w:id="322776327">
                  <w:marLeft w:val="0"/>
                  <w:marRight w:val="0"/>
                  <w:marTop w:val="0"/>
                  <w:marBottom w:val="0"/>
                  <w:divBdr>
                    <w:top w:val="none" w:sz="0" w:space="0" w:color="auto"/>
                    <w:left w:val="none" w:sz="0" w:space="0" w:color="auto"/>
                    <w:bottom w:val="none" w:sz="0" w:space="0" w:color="auto"/>
                    <w:right w:val="none" w:sz="0" w:space="0" w:color="auto"/>
                  </w:divBdr>
                </w:div>
              </w:divsChild>
            </w:div>
            <w:div w:id="1359235603">
              <w:marLeft w:val="0"/>
              <w:marRight w:val="0"/>
              <w:marTop w:val="0"/>
              <w:marBottom w:val="0"/>
              <w:divBdr>
                <w:top w:val="none" w:sz="0" w:space="0" w:color="auto"/>
                <w:left w:val="none" w:sz="0" w:space="0" w:color="auto"/>
                <w:bottom w:val="none" w:sz="0" w:space="0" w:color="auto"/>
                <w:right w:val="none" w:sz="0" w:space="0" w:color="auto"/>
              </w:divBdr>
              <w:divsChild>
                <w:div w:id="1118373827">
                  <w:marLeft w:val="0"/>
                  <w:marRight w:val="0"/>
                  <w:marTop w:val="0"/>
                  <w:marBottom w:val="0"/>
                  <w:divBdr>
                    <w:top w:val="none" w:sz="0" w:space="0" w:color="auto"/>
                    <w:left w:val="none" w:sz="0" w:space="0" w:color="auto"/>
                    <w:bottom w:val="none" w:sz="0" w:space="0" w:color="auto"/>
                    <w:right w:val="none" w:sz="0" w:space="0" w:color="auto"/>
                  </w:divBdr>
                </w:div>
              </w:divsChild>
            </w:div>
            <w:div w:id="1247496385">
              <w:marLeft w:val="0"/>
              <w:marRight w:val="0"/>
              <w:marTop w:val="0"/>
              <w:marBottom w:val="0"/>
              <w:divBdr>
                <w:top w:val="none" w:sz="0" w:space="0" w:color="auto"/>
                <w:left w:val="none" w:sz="0" w:space="0" w:color="auto"/>
                <w:bottom w:val="none" w:sz="0" w:space="0" w:color="auto"/>
                <w:right w:val="none" w:sz="0" w:space="0" w:color="auto"/>
              </w:divBdr>
              <w:divsChild>
                <w:div w:id="1295939874">
                  <w:marLeft w:val="0"/>
                  <w:marRight w:val="0"/>
                  <w:marTop w:val="0"/>
                  <w:marBottom w:val="0"/>
                  <w:divBdr>
                    <w:top w:val="none" w:sz="0" w:space="0" w:color="auto"/>
                    <w:left w:val="none" w:sz="0" w:space="0" w:color="auto"/>
                    <w:bottom w:val="none" w:sz="0" w:space="0" w:color="auto"/>
                    <w:right w:val="none" w:sz="0" w:space="0" w:color="auto"/>
                  </w:divBdr>
                </w:div>
                <w:div w:id="927226616">
                  <w:marLeft w:val="0"/>
                  <w:marRight w:val="0"/>
                  <w:marTop w:val="0"/>
                  <w:marBottom w:val="0"/>
                  <w:divBdr>
                    <w:top w:val="none" w:sz="0" w:space="0" w:color="auto"/>
                    <w:left w:val="none" w:sz="0" w:space="0" w:color="auto"/>
                    <w:bottom w:val="none" w:sz="0" w:space="0" w:color="auto"/>
                    <w:right w:val="none" w:sz="0" w:space="0" w:color="auto"/>
                  </w:divBdr>
                </w:div>
                <w:div w:id="2025553078">
                  <w:marLeft w:val="0"/>
                  <w:marRight w:val="0"/>
                  <w:marTop w:val="0"/>
                  <w:marBottom w:val="0"/>
                  <w:divBdr>
                    <w:top w:val="none" w:sz="0" w:space="0" w:color="auto"/>
                    <w:left w:val="none" w:sz="0" w:space="0" w:color="auto"/>
                    <w:bottom w:val="none" w:sz="0" w:space="0" w:color="auto"/>
                    <w:right w:val="none" w:sz="0" w:space="0" w:color="auto"/>
                  </w:divBdr>
                </w:div>
                <w:div w:id="125969903">
                  <w:marLeft w:val="0"/>
                  <w:marRight w:val="0"/>
                  <w:marTop w:val="0"/>
                  <w:marBottom w:val="0"/>
                  <w:divBdr>
                    <w:top w:val="none" w:sz="0" w:space="0" w:color="auto"/>
                    <w:left w:val="none" w:sz="0" w:space="0" w:color="auto"/>
                    <w:bottom w:val="none" w:sz="0" w:space="0" w:color="auto"/>
                    <w:right w:val="none" w:sz="0" w:space="0" w:color="auto"/>
                  </w:divBdr>
                </w:div>
              </w:divsChild>
            </w:div>
            <w:div w:id="1939674449">
              <w:marLeft w:val="0"/>
              <w:marRight w:val="0"/>
              <w:marTop w:val="0"/>
              <w:marBottom w:val="0"/>
              <w:divBdr>
                <w:top w:val="none" w:sz="0" w:space="0" w:color="auto"/>
                <w:left w:val="none" w:sz="0" w:space="0" w:color="auto"/>
                <w:bottom w:val="none" w:sz="0" w:space="0" w:color="auto"/>
                <w:right w:val="none" w:sz="0" w:space="0" w:color="auto"/>
              </w:divBdr>
              <w:divsChild>
                <w:div w:id="1018461714">
                  <w:marLeft w:val="0"/>
                  <w:marRight w:val="0"/>
                  <w:marTop w:val="0"/>
                  <w:marBottom w:val="0"/>
                  <w:divBdr>
                    <w:top w:val="none" w:sz="0" w:space="0" w:color="auto"/>
                    <w:left w:val="none" w:sz="0" w:space="0" w:color="auto"/>
                    <w:bottom w:val="none" w:sz="0" w:space="0" w:color="auto"/>
                    <w:right w:val="none" w:sz="0" w:space="0" w:color="auto"/>
                  </w:divBdr>
                </w:div>
                <w:div w:id="557132027">
                  <w:marLeft w:val="0"/>
                  <w:marRight w:val="0"/>
                  <w:marTop w:val="0"/>
                  <w:marBottom w:val="0"/>
                  <w:divBdr>
                    <w:top w:val="none" w:sz="0" w:space="0" w:color="auto"/>
                    <w:left w:val="none" w:sz="0" w:space="0" w:color="auto"/>
                    <w:bottom w:val="none" w:sz="0" w:space="0" w:color="auto"/>
                    <w:right w:val="none" w:sz="0" w:space="0" w:color="auto"/>
                  </w:divBdr>
                </w:div>
                <w:div w:id="751849881">
                  <w:marLeft w:val="0"/>
                  <w:marRight w:val="0"/>
                  <w:marTop w:val="0"/>
                  <w:marBottom w:val="0"/>
                  <w:divBdr>
                    <w:top w:val="none" w:sz="0" w:space="0" w:color="auto"/>
                    <w:left w:val="none" w:sz="0" w:space="0" w:color="auto"/>
                    <w:bottom w:val="none" w:sz="0" w:space="0" w:color="auto"/>
                    <w:right w:val="none" w:sz="0" w:space="0" w:color="auto"/>
                  </w:divBdr>
                </w:div>
                <w:div w:id="2110226357">
                  <w:marLeft w:val="0"/>
                  <w:marRight w:val="0"/>
                  <w:marTop w:val="0"/>
                  <w:marBottom w:val="0"/>
                  <w:divBdr>
                    <w:top w:val="none" w:sz="0" w:space="0" w:color="auto"/>
                    <w:left w:val="none" w:sz="0" w:space="0" w:color="auto"/>
                    <w:bottom w:val="none" w:sz="0" w:space="0" w:color="auto"/>
                    <w:right w:val="none" w:sz="0" w:space="0" w:color="auto"/>
                  </w:divBdr>
                </w:div>
                <w:div w:id="1848254935">
                  <w:marLeft w:val="0"/>
                  <w:marRight w:val="0"/>
                  <w:marTop w:val="0"/>
                  <w:marBottom w:val="0"/>
                  <w:divBdr>
                    <w:top w:val="none" w:sz="0" w:space="0" w:color="auto"/>
                    <w:left w:val="none" w:sz="0" w:space="0" w:color="auto"/>
                    <w:bottom w:val="none" w:sz="0" w:space="0" w:color="auto"/>
                    <w:right w:val="none" w:sz="0" w:space="0" w:color="auto"/>
                  </w:divBdr>
                </w:div>
                <w:div w:id="1355382413">
                  <w:marLeft w:val="0"/>
                  <w:marRight w:val="0"/>
                  <w:marTop w:val="0"/>
                  <w:marBottom w:val="0"/>
                  <w:divBdr>
                    <w:top w:val="none" w:sz="0" w:space="0" w:color="auto"/>
                    <w:left w:val="none" w:sz="0" w:space="0" w:color="auto"/>
                    <w:bottom w:val="none" w:sz="0" w:space="0" w:color="auto"/>
                    <w:right w:val="none" w:sz="0" w:space="0" w:color="auto"/>
                  </w:divBdr>
                </w:div>
                <w:div w:id="273949311">
                  <w:marLeft w:val="0"/>
                  <w:marRight w:val="0"/>
                  <w:marTop w:val="0"/>
                  <w:marBottom w:val="0"/>
                  <w:divBdr>
                    <w:top w:val="none" w:sz="0" w:space="0" w:color="auto"/>
                    <w:left w:val="none" w:sz="0" w:space="0" w:color="auto"/>
                    <w:bottom w:val="none" w:sz="0" w:space="0" w:color="auto"/>
                    <w:right w:val="none" w:sz="0" w:space="0" w:color="auto"/>
                  </w:divBdr>
                </w:div>
              </w:divsChild>
            </w:div>
            <w:div w:id="1050569816">
              <w:marLeft w:val="0"/>
              <w:marRight w:val="0"/>
              <w:marTop w:val="0"/>
              <w:marBottom w:val="0"/>
              <w:divBdr>
                <w:top w:val="none" w:sz="0" w:space="0" w:color="auto"/>
                <w:left w:val="none" w:sz="0" w:space="0" w:color="auto"/>
                <w:bottom w:val="none" w:sz="0" w:space="0" w:color="auto"/>
                <w:right w:val="none" w:sz="0" w:space="0" w:color="auto"/>
              </w:divBdr>
              <w:divsChild>
                <w:div w:id="1545409075">
                  <w:marLeft w:val="0"/>
                  <w:marRight w:val="0"/>
                  <w:marTop w:val="0"/>
                  <w:marBottom w:val="0"/>
                  <w:divBdr>
                    <w:top w:val="none" w:sz="0" w:space="0" w:color="auto"/>
                    <w:left w:val="none" w:sz="0" w:space="0" w:color="auto"/>
                    <w:bottom w:val="none" w:sz="0" w:space="0" w:color="auto"/>
                    <w:right w:val="none" w:sz="0" w:space="0" w:color="auto"/>
                  </w:divBdr>
                </w:div>
                <w:div w:id="1181433438">
                  <w:marLeft w:val="0"/>
                  <w:marRight w:val="0"/>
                  <w:marTop w:val="0"/>
                  <w:marBottom w:val="0"/>
                  <w:divBdr>
                    <w:top w:val="none" w:sz="0" w:space="0" w:color="auto"/>
                    <w:left w:val="none" w:sz="0" w:space="0" w:color="auto"/>
                    <w:bottom w:val="none" w:sz="0" w:space="0" w:color="auto"/>
                    <w:right w:val="none" w:sz="0" w:space="0" w:color="auto"/>
                  </w:divBdr>
                </w:div>
              </w:divsChild>
            </w:div>
            <w:div w:id="641812038">
              <w:marLeft w:val="0"/>
              <w:marRight w:val="0"/>
              <w:marTop w:val="0"/>
              <w:marBottom w:val="0"/>
              <w:divBdr>
                <w:top w:val="none" w:sz="0" w:space="0" w:color="auto"/>
                <w:left w:val="none" w:sz="0" w:space="0" w:color="auto"/>
                <w:bottom w:val="none" w:sz="0" w:space="0" w:color="auto"/>
                <w:right w:val="none" w:sz="0" w:space="0" w:color="auto"/>
              </w:divBdr>
              <w:divsChild>
                <w:div w:id="505637912">
                  <w:marLeft w:val="0"/>
                  <w:marRight w:val="0"/>
                  <w:marTop w:val="0"/>
                  <w:marBottom w:val="0"/>
                  <w:divBdr>
                    <w:top w:val="none" w:sz="0" w:space="0" w:color="auto"/>
                    <w:left w:val="none" w:sz="0" w:space="0" w:color="auto"/>
                    <w:bottom w:val="none" w:sz="0" w:space="0" w:color="auto"/>
                    <w:right w:val="none" w:sz="0" w:space="0" w:color="auto"/>
                  </w:divBdr>
                </w:div>
                <w:div w:id="1829130139">
                  <w:marLeft w:val="0"/>
                  <w:marRight w:val="0"/>
                  <w:marTop w:val="0"/>
                  <w:marBottom w:val="0"/>
                  <w:divBdr>
                    <w:top w:val="none" w:sz="0" w:space="0" w:color="auto"/>
                    <w:left w:val="none" w:sz="0" w:space="0" w:color="auto"/>
                    <w:bottom w:val="none" w:sz="0" w:space="0" w:color="auto"/>
                    <w:right w:val="none" w:sz="0" w:space="0" w:color="auto"/>
                  </w:divBdr>
                </w:div>
                <w:div w:id="437024963">
                  <w:marLeft w:val="0"/>
                  <w:marRight w:val="0"/>
                  <w:marTop w:val="0"/>
                  <w:marBottom w:val="0"/>
                  <w:divBdr>
                    <w:top w:val="none" w:sz="0" w:space="0" w:color="auto"/>
                    <w:left w:val="none" w:sz="0" w:space="0" w:color="auto"/>
                    <w:bottom w:val="none" w:sz="0" w:space="0" w:color="auto"/>
                    <w:right w:val="none" w:sz="0" w:space="0" w:color="auto"/>
                  </w:divBdr>
                </w:div>
                <w:div w:id="2064594991">
                  <w:marLeft w:val="0"/>
                  <w:marRight w:val="0"/>
                  <w:marTop w:val="0"/>
                  <w:marBottom w:val="0"/>
                  <w:divBdr>
                    <w:top w:val="none" w:sz="0" w:space="0" w:color="auto"/>
                    <w:left w:val="none" w:sz="0" w:space="0" w:color="auto"/>
                    <w:bottom w:val="none" w:sz="0" w:space="0" w:color="auto"/>
                    <w:right w:val="none" w:sz="0" w:space="0" w:color="auto"/>
                  </w:divBdr>
                </w:div>
                <w:div w:id="1937711776">
                  <w:marLeft w:val="0"/>
                  <w:marRight w:val="0"/>
                  <w:marTop w:val="0"/>
                  <w:marBottom w:val="0"/>
                  <w:divBdr>
                    <w:top w:val="none" w:sz="0" w:space="0" w:color="auto"/>
                    <w:left w:val="none" w:sz="0" w:space="0" w:color="auto"/>
                    <w:bottom w:val="none" w:sz="0" w:space="0" w:color="auto"/>
                    <w:right w:val="none" w:sz="0" w:space="0" w:color="auto"/>
                  </w:divBdr>
                </w:div>
                <w:div w:id="1708725027">
                  <w:marLeft w:val="0"/>
                  <w:marRight w:val="0"/>
                  <w:marTop w:val="0"/>
                  <w:marBottom w:val="0"/>
                  <w:divBdr>
                    <w:top w:val="none" w:sz="0" w:space="0" w:color="auto"/>
                    <w:left w:val="none" w:sz="0" w:space="0" w:color="auto"/>
                    <w:bottom w:val="none" w:sz="0" w:space="0" w:color="auto"/>
                    <w:right w:val="none" w:sz="0" w:space="0" w:color="auto"/>
                  </w:divBdr>
                </w:div>
              </w:divsChild>
            </w:div>
            <w:div w:id="1740514058">
              <w:marLeft w:val="0"/>
              <w:marRight w:val="0"/>
              <w:marTop w:val="0"/>
              <w:marBottom w:val="0"/>
              <w:divBdr>
                <w:top w:val="none" w:sz="0" w:space="0" w:color="auto"/>
                <w:left w:val="none" w:sz="0" w:space="0" w:color="auto"/>
                <w:bottom w:val="none" w:sz="0" w:space="0" w:color="auto"/>
                <w:right w:val="none" w:sz="0" w:space="0" w:color="auto"/>
              </w:divBdr>
              <w:divsChild>
                <w:div w:id="283079540">
                  <w:marLeft w:val="0"/>
                  <w:marRight w:val="0"/>
                  <w:marTop w:val="0"/>
                  <w:marBottom w:val="0"/>
                  <w:divBdr>
                    <w:top w:val="none" w:sz="0" w:space="0" w:color="auto"/>
                    <w:left w:val="none" w:sz="0" w:space="0" w:color="auto"/>
                    <w:bottom w:val="none" w:sz="0" w:space="0" w:color="auto"/>
                    <w:right w:val="none" w:sz="0" w:space="0" w:color="auto"/>
                  </w:divBdr>
                </w:div>
                <w:div w:id="1557815755">
                  <w:marLeft w:val="0"/>
                  <w:marRight w:val="0"/>
                  <w:marTop w:val="0"/>
                  <w:marBottom w:val="0"/>
                  <w:divBdr>
                    <w:top w:val="none" w:sz="0" w:space="0" w:color="auto"/>
                    <w:left w:val="none" w:sz="0" w:space="0" w:color="auto"/>
                    <w:bottom w:val="none" w:sz="0" w:space="0" w:color="auto"/>
                    <w:right w:val="none" w:sz="0" w:space="0" w:color="auto"/>
                  </w:divBdr>
                </w:div>
                <w:div w:id="1469132887">
                  <w:marLeft w:val="0"/>
                  <w:marRight w:val="0"/>
                  <w:marTop w:val="0"/>
                  <w:marBottom w:val="0"/>
                  <w:divBdr>
                    <w:top w:val="none" w:sz="0" w:space="0" w:color="auto"/>
                    <w:left w:val="none" w:sz="0" w:space="0" w:color="auto"/>
                    <w:bottom w:val="none" w:sz="0" w:space="0" w:color="auto"/>
                    <w:right w:val="none" w:sz="0" w:space="0" w:color="auto"/>
                  </w:divBdr>
                </w:div>
                <w:div w:id="258756871">
                  <w:marLeft w:val="0"/>
                  <w:marRight w:val="0"/>
                  <w:marTop w:val="0"/>
                  <w:marBottom w:val="0"/>
                  <w:divBdr>
                    <w:top w:val="none" w:sz="0" w:space="0" w:color="auto"/>
                    <w:left w:val="none" w:sz="0" w:space="0" w:color="auto"/>
                    <w:bottom w:val="none" w:sz="0" w:space="0" w:color="auto"/>
                    <w:right w:val="none" w:sz="0" w:space="0" w:color="auto"/>
                  </w:divBdr>
                </w:div>
                <w:div w:id="141772700">
                  <w:marLeft w:val="0"/>
                  <w:marRight w:val="0"/>
                  <w:marTop w:val="0"/>
                  <w:marBottom w:val="0"/>
                  <w:divBdr>
                    <w:top w:val="none" w:sz="0" w:space="0" w:color="auto"/>
                    <w:left w:val="none" w:sz="0" w:space="0" w:color="auto"/>
                    <w:bottom w:val="none" w:sz="0" w:space="0" w:color="auto"/>
                    <w:right w:val="none" w:sz="0" w:space="0" w:color="auto"/>
                  </w:divBdr>
                </w:div>
                <w:div w:id="1323046748">
                  <w:marLeft w:val="0"/>
                  <w:marRight w:val="0"/>
                  <w:marTop w:val="0"/>
                  <w:marBottom w:val="0"/>
                  <w:divBdr>
                    <w:top w:val="none" w:sz="0" w:space="0" w:color="auto"/>
                    <w:left w:val="none" w:sz="0" w:space="0" w:color="auto"/>
                    <w:bottom w:val="none" w:sz="0" w:space="0" w:color="auto"/>
                    <w:right w:val="none" w:sz="0" w:space="0" w:color="auto"/>
                  </w:divBdr>
                </w:div>
                <w:div w:id="1002203550">
                  <w:marLeft w:val="0"/>
                  <w:marRight w:val="0"/>
                  <w:marTop w:val="0"/>
                  <w:marBottom w:val="0"/>
                  <w:divBdr>
                    <w:top w:val="none" w:sz="0" w:space="0" w:color="auto"/>
                    <w:left w:val="none" w:sz="0" w:space="0" w:color="auto"/>
                    <w:bottom w:val="none" w:sz="0" w:space="0" w:color="auto"/>
                    <w:right w:val="none" w:sz="0" w:space="0" w:color="auto"/>
                  </w:divBdr>
                </w:div>
                <w:div w:id="2131393617">
                  <w:marLeft w:val="0"/>
                  <w:marRight w:val="0"/>
                  <w:marTop w:val="0"/>
                  <w:marBottom w:val="0"/>
                  <w:divBdr>
                    <w:top w:val="none" w:sz="0" w:space="0" w:color="auto"/>
                    <w:left w:val="none" w:sz="0" w:space="0" w:color="auto"/>
                    <w:bottom w:val="none" w:sz="0" w:space="0" w:color="auto"/>
                    <w:right w:val="none" w:sz="0" w:space="0" w:color="auto"/>
                  </w:divBdr>
                </w:div>
              </w:divsChild>
            </w:div>
            <w:div w:id="11053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5864</Words>
  <Characters>35184</Characters>
  <Application>Microsoft Office Word</Application>
  <DocSecurity>0</DocSecurity>
  <Lines>293</Lines>
  <Paragraphs>81</Paragraphs>
  <ScaleCrop>false</ScaleCrop>
  <Company>Hewlett-Packard Company</Company>
  <LinksUpToDate>false</LinksUpToDate>
  <CharactersWithSpaces>40967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2020-03-23T11:35:00Z</cp:lastPrinted>
  <dcterms:created xsi:type="dcterms:W3CDTF">2020-03-23T11:22:00Z</dcterms:created>
  <dcterms:modified xsi:type="dcterms:W3CDTF">2020-03-23T11:35:00Z</dcterms:modified>
</cp:coreProperties>
</file>