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78" w:rsidRPr="00174F78" w:rsidRDefault="00174F78" w:rsidP="00174F78">
      <w:pPr>
        <w:spacing w:after="0" w:line="240" w:lineRule="auto"/>
        <w:jc w:val="center"/>
        <w:rPr>
          <w:rFonts w:eastAsia="Times New Roman" w:cs="Times New Roman"/>
          <w:b/>
          <w:sz w:val="24"/>
          <w:szCs w:val="24"/>
          <w:lang w:eastAsia="pl-PL"/>
        </w:rPr>
      </w:pPr>
      <w:r w:rsidRPr="00174F78">
        <w:rPr>
          <w:rFonts w:eastAsia="Times New Roman" w:cs="Times New Roman"/>
          <w:b/>
          <w:sz w:val="24"/>
          <w:szCs w:val="24"/>
          <w:lang w:eastAsia="pl-PL"/>
        </w:rPr>
        <w:t>OGŁOSZENIE O ZAMÓWIENIU - Roboty budowlane</w:t>
      </w:r>
    </w:p>
    <w:p w:rsidR="0062428F" w:rsidRPr="00174F78" w:rsidRDefault="0062428F" w:rsidP="00174F78">
      <w:pPr>
        <w:spacing w:after="240" w:line="240" w:lineRule="auto"/>
        <w:jc w:val="center"/>
        <w:rPr>
          <w:rFonts w:eastAsia="Times New Roman" w:cs="Times New Roman"/>
          <w:sz w:val="24"/>
          <w:szCs w:val="24"/>
          <w:lang w:eastAsia="pl-PL"/>
        </w:rPr>
      </w:pPr>
      <w:r w:rsidRPr="00174F78">
        <w:rPr>
          <w:rFonts w:eastAsia="Times New Roman" w:cs="Times New Roman"/>
          <w:sz w:val="24"/>
          <w:szCs w:val="24"/>
          <w:lang w:eastAsia="pl-PL"/>
        </w:rPr>
        <w:t>Ogłoszenie nr 585794-N-2020 z dnia 2020-09-16 r.</w:t>
      </w:r>
    </w:p>
    <w:p w:rsidR="0062428F" w:rsidRPr="00174F78" w:rsidRDefault="0062428F" w:rsidP="0062428F">
      <w:pPr>
        <w:spacing w:after="0" w:line="240" w:lineRule="auto"/>
        <w:jc w:val="center"/>
        <w:rPr>
          <w:rFonts w:eastAsia="Times New Roman" w:cs="Times New Roman"/>
          <w:sz w:val="24"/>
          <w:szCs w:val="24"/>
          <w:lang w:eastAsia="pl-PL"/>
        </w:rPr>
      </w:pPr>
      <w:r w:rsidRPr="00174F78">
        <w:rPr>
          <w:rFonts w:eastAsia="Times New Roman" w:cs="Times New Roman"/>
          <w:sz w:val="24"/>
          <w:szCs w:val="24"/>
          <w:lang w:eastAsia="pl-PL"/>
        </w:rPr>
        <w:t xml:space="preserve">Gmina Kozienice: </w:t>
      </w:r>
      <w:r w:rsidRPr="00174F78">
        <w:rPr>
          <w:rFonts w:eastAsia="Times New Roman" w:cs="Times New Roman"/>
          <w:b/>
          <w:sz w:val="24"/>
          <w:szCs w:val="24"/>
          <w:lang w:eastAsia="pl-PL"/>
        </w:rPr>
        <w:t>Przyłączenie do sieci instalacji oświetlenia ulicznego w ramach jej rozbudowy na terenie Gminy Kozienice</w:t>
      </w:r>
      <w:r w:rsidRPr="00174F78">
        <w:rPr>
          <w:rFonts w:eastAsia="Times New Roman" w:cs="Times New Roman"/>
          <w:sz w:val="24"/>
          <w:szCs w:val="24"/>
          <w:lang w:eastAsia="pl-PL"/>
        </w:rPr>
        <w:br/>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Zamieszczanie ogłoszenia:</w:t>
      </w:r>
      <w:r w:rsidRPr="00174F78">
        <w:rPr>
          <w:rFonts w:eastAsia="Times New Roman" w:cs="Times New Roman"/>
          <w:sz w:val="20"/>
          <w:szCs w:val="20"/>
          <w:lang w:eastAsia="pl-PL"/>
        </w:rPr>
        <w:t xml:space="preserve"> Zamieszczanie obowiązkowe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Ogłoszenie dotyczy:</w:t>
      </w:r>
      <w:r w:rsidRPr="00174F78">
        <w:rPr>
          <w:rFonts w:eastAsia="Times New Roman" w:cs="Times New Roman"/>
          <w:sz w:val="20"/>
          <w:szCs w:val="20"/>
          <w:lang w:eastAsia="pl-PL"/>
        </w:rPr>
        <w:t xml:space="preserve"> Zamówienia publicznego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Zamówienie dotyczy projektu lub programu współfinansowanego ze środków Unii Europejskiej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Nie </w:t>
      </w:r>
      <w:r w:rsidRPr="00174F78">
        <w:rPr>
          <w:rFonts w:eastAsia="Times New Roman" w:cs="Times New Roman"/>
          <w:sz w:val="20"/>
          <w:szCs w:val="20"/>
          <w:lang w:eastAsia="pl-PL"/>
        </w:rPr>
        <w:br/>
      </w:r>
      <w:r w:rsidRPr="00174F78">
        <w:rPr>
          <w:rFonts w:eastAsia="Times New Roman" w:cs="Times New Roman"/>
          <w:b/>
          <w:bCs/>
          <w:sz w:val="20"/>
          <w:szCs w:val="20"/>
          <w:lang w:eastAsia="pl-PL"/>
        </w:rPr>
        <w:t>Nazwa projektu lub programu</w:t>
      </w:r>
      <w:r w:rsidR="00174F78" w:rsidRPr="00174F78">
        <w:rPr>
          <w:rFonts w:eastAsia="Times New Roman" w:cs="Times New Roman"/>
          <w:sz w:val="20"/>
          <w:szCs w:val="20"/>
          <w:lang w:eastAsia="pl-PL"/>
        </w:rPr>
        <w:t xml:space="preserv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Nie </w:t>
      </w:r>
      <w:r w:rsidRPr="00174F78">
        <w:rPr>
          <w:rFonts w:eastAsia="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174F78">
        <w:rPr>
          <w:rFonts w:eastAsia="Times New Roman" w:cs="Times New Roman"/>
          <w:sz w:val="20"/>
          <w:szCs w:val="20"/>
          <w:lang w:eastAsia="pl-PL"/>
        </w:rPr>
        <w:t>Pzp</w:t>
      </w:r>
      <w:proofErr w:type="spellEnd"/>
      <w:r w:rsidRPr="00174F78">
        <w:rPr>
          <w:rFonts w:eastAsia="Times New Roman" w:cs="Times New Roman"/>
          <w:sz w:val="20"/>
          <w:szCs w:val="20"/>
          <w:lang w:eastAsia="pl-PL"/>
        </w:rPr>
        <w:t>, nie mniejszy niż 30%, osób zatrudnionych przez zakłady pracy chronionej lub wykon</w:t>
      </w:r>
      <w:r w:rsidR="00174F78" w:rsidRPr="00174F78">
        <w:rPr>
          <w:rFonts w:eastAsia="Times New Roman" w:cs="Times New Roman"/>
          <w:sz w:val="20"/>
          <w:szCs w:val="20"/>
          <w:lang w:eastAsia="pl-PL"/>
        </w:rPr>
        <w:t xml:space="preserve">awców albo ich jednostki (w %)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u w:val="single"/>
          <w:lang w:eastAsia="pl-PL"/>
        </w:rPr>
        <w:t>SEKCJA I: ZAMAWIAJĄCY</w:t>
      </w:r>
      <w:r w:rsidRPr="00174F78">
        <w:rPr>
          <w:rFonts w:eastAsia="Times New Roman" w:cs="Times New Roman"/>
          <w:sz w:val="20"/>
          <w:szCs w:val="20"/>
          <w:lang w:eastAsia="pl-PL"/>
        </w:rPr>
        <w:t xml:space="preserv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Postępowanie przeprowadza centralny zamawiający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Nie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Postępowanie przeprowadza podmiot, któremu zamawiający powierzył/powierzyli przeprowadzenie postępowania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Nie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Informacje na temat podmiotu któremu zamawiający powierzył/powierzyli prowadzenie postępowania:</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r>
      <w:r w:rsidRPr="00174F78">
        <w:rPr>
          <w:rFonts w:eastAsia="Times New Roman" w:cs="Times New Roman"/>
          <w:b/>
          <w:bCs/>
          <w:sz w:val="20"/>
          <w:szCs w:val="20"/>
          <w:lang w:eastAsia="pl-PL"/>
        </w:rPr>
        <w:t>Postępowanie jest przeprowadzane wspólnie przez zamawiających</w:t>
      </w:r>
      <w:r w:rsidRPr="00174F78">
        <w:rPr>
          <w:rFonts w:eastAsia="Times New Roman" w:cs="Times New Roman"/>
          <w:sz w:val="20"/>
          <w:szCs w:val="20"/>
          <w:lang w:eastAsia="pl-PL"/>
        </w:rPr>
        <w:t xml:space="preserv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Nie </w:t>
      </w:r>
      <w:r w:rsidRPr="00174F78">
        <w:rPr>
          <w:rFonts w:eastAsia="Times New Roman" w:cs="Times New Roman"/>
          <w:sz w:val="20"/>
          <w:szCs w:val="20"/>
          <w:lang w:eastAsia="pl-PL"/>
        </w:rPr>
        <w:br/>
        <w:t>Jeżeli tak, należy wymienić zamawiających, którzy wspólnie przeprowadzają postępowanie oraz podać adresy ich siedzib, krajowe numery identyfikacyjne oraz osoby do kontakt</w:t>
      </w:r>
      <w:r w:rsidR="00174F78" w:rsidRPr="00174F78">
        <w:rPr>
          <w:rFonts w:eastAsia="Times New Roman" w:cs="Times New Roman"/>
          <w:sz w:val="20"/>
          <w:szCs w:val="20"/>
          <w:lang w:eastAsia="pl-PL"/>
        </w:rPr>
        <w:t xml:space="preserve">ów wraz z danymi do kontaktów: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Postępowanie jest przeprowadzane wspólnie z zamawiającymi z innych państw członkowskich Unii Europejskiej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Nie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r>
      <w:r w:rsidRPr="00174F78">
        <w:rPr>
          <w:rFonts w:eastAsia="Times New Roman" w:cs="Times New Roman"/>
          <w:b/>
          <w:bCs/>
          <w:sz w:val="20"/>
          <w:szCs w:val="20"/>
          <w:lang w:eastAsia="pl-PL"/>
        </w:rPr>
        <w:t>Informacje dodatkowe:</w:t>
      </w:r>
      <w:r w:rsidRPr="00174F78">
        <w:rPr>
          <w:rFonts w:eastAsia="Times New Roman" w:cs="Times New Roman"/>
          <w:sz w:val="20"/>
          <w:szCs w:val="20"/>
          <w:lang w:eastAsia="pl-PL"/>
        </w:rPr>
        <w:t xml:space="preserv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I. 1) NAZWA I ADRES: </w:t>
      </w:r>
      <w:r w:rsidRPr="00174F78">
        <w:rPr>
          <w:rFonts w:eastAsia="Times New Roman" w:cs="Times New Roman"/>
          <w:sz w:val="20"/>
          <w:szCs w:val="20"/>
          <w:lang w:eastAsia="pl-PL"/>
        </w:rPr>
        <w:t xml:space="preserve">Gmina Kozienice, krajowy numer identyfikacyjny 52374900000000, ul. ul. Parkowa  5 , 26-900  Kozienice, woj. mazowieckie, państwo Polska, tel. 486 117 100, , e-mail miroslaw.pulkowski@kozienice.pl, , faks 486 142 048. </w:t>
      </w:r>
      <w:r w:rsidRPr="00174F78">
        <w:rPr>
          <w:rFonts w:eastAsia="Times New Roman" w:cs="Times New Roman"/>
          <w:sz w:val="20"/>
          <w:szCs w:val="20"/>
          <w:lang w:eastAsia="pl-PL"/>
        </w:rPr>
        <w:br/>
        <w:t xml:space="preserve">Adres strony internetowej (URL): www.kozienice.pl </w:t>
      </w:r>
      <w:r w:rsidRPr="00174F78">
        <w:rPr>
          <w:rFonts w:eastAsia="Times New Roman" w:cs="Times New Roman"/>
          <w:sz w:val="20"/>
          <w:szCs w:val="20"/>
          <w:lang w:eastAsia="pl-PL"/>
        </w:rPr>
        <w:br/>
        <w:t xml:space="preserve">Adres profilu nabywcy: </w:t>
      </w:r>
      <w:r w:rsidRPr="00174F78">
        <w:rPr>
          <w:rFonts w:eastAsia="Times New Roman" w:cs="Times New Roman"/>
          <w:sz w:val="20"/>
          <w:szCs w:val="20"/>
          <w:lang w:eastAsia="pl-PL"/>
        </w:rPr>
        <w:br/>
        <w:t xml:space="preserve">Adres strony internetowej pod którym można uzyskać dostęp do narzędzi i urządzeń lub formatów plików, które nie są ogólnie dostępne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I. 2) RODZAJ ZAMAWIAJĄCEGO: </w:t>
      </w:r>
      <w:r w:rsidR="00174F78" w:rsidRPr="00174F78">
        <w:rPr>
          <w:rFonts w:eastAsia="Times New Roman" w:cs="Times New Roman"/>
          <w:sz w:val="20"/>
          <w:szCs w:val="20"/>
          <w:lang w:eastAsia="pl-PL"/>
        </w:rPr>
        <w:t xml:space="preserve">Administracja samorządowa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I.3) WSPÓLNE UDZIELANIE ZAMÓWIENIA </w:t>
      </w:r>
      <w:r w:rsidRPr="00174F78">
        <w:rPr>
          <w:rFonts w:eastAsia="Times New Roman" w:cs="Times New Roman"/>
          <w:b/>
          <w:bCs/>
          <w:i/>
          <w:iCs/>
          <w:sz w:val="20"/>
          <w:szCs w:val="20"/>
          <w:lang w:eastAsia="pl-PL"/>
        </w:rPr>
        <w:t>(jeżeli dotyczy)</w:t>
      </w:r>
      <w:r w:rsidRPr="00174F78">
        <w:rPr>
          <w:rFonts w:eastAsia="Times New Roman" w:cs="Times New Roman"/>
          <w:b/>
          <w:bCs/>
          <w:sz w:val="20"/>
          <w:szCs w:val="20"/>
          <w:lang w:eastAsia="pl-PL"/>
        </w:rPr>
        <w:t xml:space="preserv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174F78" w:rsidRPr="00174F78">
        <w:rPr>
          <w:rFonts w:eastAsia="Times New Roman" w:cs="Times New Roman"/>
          <w:sz w:val="20"/>
          <w:szCs w:val="20"/>
          <w:lang w:eastAsia="pl-PL"/>
        </w:rPr>
        <w:t xml:space="preserve">ozostałych zamawiających):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I.4) KOMUNIKACJA: </w:t>
      </w:r>
      <w:r w:rsidRPr="00174F78">
        <w:rPr>
          <w:rFonts w:eastAsia="Times New Roman" w:cs="Times New Roman"/>
          <w:sz w:val="20"/>
          <w:szCs w:val="20"/>
          <w:lang w:eastAsia="pl-PL"/>
        </w:rPr>
        <w:br/>
      </w:r>
      <w:r w:rsidRPr="00174F78">
        <w:rPr>
          <w:rFonts w:eastAsia="Times New Roman" w:cs="Times New Roman"/>
          <w:b/>
          <w:bCs/>
          <w:sz w:val="20"/>
          <w:szCs w:val="20"/>
          <w:lang w:eastAsia="pl-PL"/>
        </w:rPr>
        <w:t>Nieograniczony, pełny i bezpośredni dostęp do dokumentów z postępowania można uzyskać pod adresem (URL)</w:t>
      </w:r>
      <w:r w:rsidRPr="00174F78">
        <w:rPr>
          <w:rFonts w:eastAsia="Times New Roman" w:cs="Times New Roman"/>
          <w:sz w:val="20"/>
          <w:szCs w:val="20"/>
          <w:lang w:eastAsia="pl-PL"/>
        </w:rPr>
        <w:t xml:space="preserv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Tak </w:t>
      </w:r>
      <w:r w:rsidRPr="00174F78">
        <w:rPr>
          <w:rFonts w:eastAsia="Times New Roman" w:cs="Times New Roman"/>
          <w:sz w:val="20"/>
          <w:szCs w:val="20"/>
          <w:lang w:eastAsia="pl-PL"/>
        </w:rPr>
        <w:br/>
        <w:t xml:space="preserve">www.bip.kozienice.pl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Adres strony internetowej, na której zamieszczona będzie specyfikacja istotnych warunków zamówienia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lastRenderedPageBreak/>
        <w:t xml:space="preserve">Tak </w:t>
      </w:r>
      <w:r w:rsidRPr="00174F78">
        <w:rPr>
          <w:rFonts w:eastAsia="Times New Roman" w:cs="Times New Roman"/>
          <w:sz w:val="20"/>
          <w:szCs w:val="20"/>
          <w:lang w:eastAsia="pl-PL"/>
        </w:rPr>
        <w:br/>
        <w:t xml:space="preserve">www.bip.kozienice.pl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Dostęp do dokumentów z postępowania jest ograniczony - więcej informacji można uzyskać pod adresem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Nie </w:t>
      </w:r>
      <w:r w:rsidRPr="00174F78">
        <w:rPr>
          <w:rFonts w:eastAsia="Times New Roman" w:cs="Times New Roman"/>
          <w:sz w:val="20"/>
          <w:szCs w:val="20"/>
          <w:lang w:eastAsia="pl-PL"/>
        </w:rPr>
        <w:br/>
      </w:r>
      <w:r w:rsidRPr="00174F78">
        <w:rPr>
          <w:rFonts w:eastAsia="Times New Roman" w:cs="Times New Roman"/>
          <w:b/>
          <w:bCs/>
          <w:sz w:val="20"/>
          <w:szCs w:val="20"/>
          <w:lang w:eastAsia="pl-PL"/>
        </w:rPr>
        <w:t>Oferty lub wnioski o dopuszczenie do udziału w postępowaniu należy przesyłać:</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r>
      <w:r w:rsidRPr="00174F78">
        <w:rPr>
          <w:rFonts w:eastAsia="Times New Roman" w:cs="Times New Roman"/>
          <w:b/>
          <w:bCs/>
          <w:sz w:val="20"/>
          <w:szCs w:val="20"/>
          <w:lang w:eastAsia="pl-PL"/>
        </w:rPr>
        <w:t>Elektronicznie</w:t>
      </w:r>
      <w:r w:rsidRPr="00174F78">
        <w:rPr>
          <w:rFonts w:eastAsia="Times New Roman" w:cs="Times New Roman"/>
          <w:sz w:val="20"/>
          <w:szCs w:val="20"/>
          <w:lang w:eastAsia="pl-PL"/>
        </w:rPr>
        <w:t xml:space="preserv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Nie </w:t>
      </w:r>
      <w:r w:rsidRPr="00174F78">
        <w:rPr>
          <w:rFonts w:eastAsia="Times New Roman" w:cs="Times New Roman"/>
          <w:sz w:val="20"/>
          <w:szCs w:val="20"/>
          <w:lang w:eastAsia="pl-PL"/>
        </w:rPr>
        <w:br/>
        <w:t xml:space="preserve">adres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Dopuszczone jest przesłanie ofert lub wniosków o dopuszczenie do udziału w postępowaniu w inny sposób:</w:t>
      </w:r>
      <w:r w:rsidR="00174F78" w:rsidRPr="00174F78">
        <w:rPr>
          <w:rFonts w:eastAsia="Times New Roman" w:cs="Times New Roman"/>
          <w:sz w:val="20"/>
          <w:szCs w:val="20"/>
          <w:lang w:eastAsia="pl-PL"/>
        </w:rPr>
        <w:t xml:space="preserve"> </w:t>
      </w:r>
      <w:r w:rsidR="00174F78" w:rsidRPr="00174F78">
        <w:rPr>
          <w:rFonts w:eastAsia="Times New Roman" w:cs="Times New Roman"/>
          <w:sz w:val="20"/>
          <w:szCs w:val="20"/>
          <w:lang w:eastAsia="pl-PL"/>
        </w:rPr>
        <w:br/>
        <w:t xml:space="preserve">Nie </w:t>
      </w:r>
      <w:r w:rsidR="00174F78" w:rsidRPr="00174F78">
        <w:rPr>
          <w:rFonts w:eastAsia="Times New Roman" w:cs="Times New Roman"/>
          <w:sz w:val="20"/>
          <w:szCs w:val="20"/>
          <w:lang w:eastAsia="pl-PL"/>
        </w:rPr>
        <w:br/>
        <w:t xml:space="preserve">Inny sposób: </w:t>
      </w:r>
      <w:r w:rsidRPr="00174F78">
        <w:rPr>
          <w:rFonts w:eastAsia="Times New Roman" w:cs="Times New Roman"/>
          <w:sz w:val="20"/>
          <w:szCs w:val="20"/>
          <w:lang w:eastAsia="pl-PL"/>
        </w:rPr>
        <w:br/>
      </w:r>
      <w:r w:rsidRPr="00174F78">
        <w:rPr>
          <w:rFonts w:eastAsia="Times New Roman" w:cs="Times New Roman"/>
          <w:b/>
          <w:bCs/>
          <w:sz w:val="20"/>
          <w:szCs w:val="20"/>
          <w:lang w:eastAsia="pl-PL"/>
        </w:rPr>
        <w:t>Wymagane jest przesłanie ofert lub wniosków o dopuszczenie do udziału w postępowaniu w inny sposób:</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t xml:space="preserve">Tak </w:t>
      </w:r>
      <w:r w:rsidRPr="00174F78">
        <w:rPr>
          <w:rFonts w:eastAsia="Times New Roman" w:cs="Times New Roman"/>
          <w:sz w:val="20"/>
          <w:szCs w:val="20"/>
          <w:lang w:eastAsia="pl-PL"/>
        </w:rPr>
        <w:br/>
        <w:t xml:space="preserve">Inny sposób: </w:t>
      </w:r>
      <w:r w:rsidRPr="00174F78">
        <w:rPr>
          <w:rFonts w:eastAsia="Times New Roman" w:cs="Times New Roman"/>
          <w:sz w:val="20"/>
          <w:szCs w:val="20"/>
          <w:lang w:eastAsia="pl-PL"/>
        </w:rPr>
        <w:br/>
        <w:t xml:space="preserve">pisemnie, zgodnie z warunkami SIWZ </w:t>
      </w:r>
      <w:r w:rsidRPr="00174F78">
        <w:rPr>
          <w:rFonts w:eastAsia="Times New Roman" w:cs="Times New Roman"/>
          <w:sz w:val="20"/>
          <w:szCs w:val="20"/>
          <w:lang w:eastAsia="pl-PL"/>
        </w:rPr>
        <w:br/>
        <w:t xml:space="preserve">Adres: </w:t>
      </w:r>
      <w:r w:rsidRPr="00174F78">
        <w:rPr>
          <w:rFonts w:eastAsia="Times New Roman" w:cs="Times New Roman"/>
          <w:sz w:val="20"/>
          <w:szCs w:val="20"/>
          <w:lang w:eastAsia="pl-PL"/>
        </w:rPr>
        <w:br/>
        <w:t xml:space="preserve">Gmina Kozienice, 26-900 Kozienice ul. Parkowa 5 </w:t>
      </w:r>
      <w:r w:rsidRPr="00174F78">
        <w:rPr>
          <w:rFonts w:eastAsia="Times New Roman" w:cs="Times New Roman"/>
          <w:sz w:val="20"/>
          <w:szCs w:val="20"/>
          <w:lang w:eastAsia="pl-PL"/>
        </w:rPr>
        <w:br/>
      </w:r>
      <w:r w:rsidRPr="00174F78">
        <w:rPr>
          <w:rFonts w:eastAsia="Times New Roman" w:cs="Times New Roman"/>
          <w:b/>
          <w:bCs/>
          <w:sz w:val="20"/>
          <w:szCs w:val="20"/>
          <w:lang w:eastAsia="pl-PL"/>
        </w:rPr>
        <w:t>Komunikacja elektroniczna wymaga korzystania z narzędzi i urządzeń lub formatów plików, które nie są ogólnie dostępne</w:t>
      </w:r>
      <w:r w:rsidRPr="00174F78">
        <w:rPr>
          <w:rFonts w:eastAsia="Times New Roman" w:cs="Times New Roman"/>
          <w:sz w:val="20"/>
          <w:szCs w:val="20"/>
          <w:lang w:eastAsia="pl-PL"/>
        </w:rPr>
        <w:t xml:space="preserv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Nie </w:t>
      </w:r>
      <w:r w:rsidRPr="00174F78">
        <w:rPr>
          <w:rFonts w:eastAsia="Times New Roman" w:cs="Times New Roman"/>
          <w:sz w:val="20"/>
          <w:szCs w:val="20"/>
          <w:lang w:eastAsia="pl-PL"/>
        </w:rPr>
        <w:br/>
        <w:t>Nieograniczony, pełny, bezpośredni i bezpłatny dostęp do tych narzędzi mo</w:t>
      </w:r>
      <w:r w:rsidR="00174F78" w:rsidRPr="00174F78">
        <w:rPr>
          <w:rFonts w:eastAsia="Times New Roman" w:cs="Times New Roman"/>
          <w:sz w:val="20"/>
          <w:szCs w:val="20"/>
          <w:lang w:eastAsia="pl-PL"/>
        </w:rPr>
        <w:t xml:space="preserve">żna uzyskać pod adresem: (URL)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u w:val="single"/>
          <w:lang w:eastAsia="pl-PL"/>
        </w:rPr>
        <w:t xml:space="preserve">SEKCJA II: PRZEDMIOT ZAMÓWIENIA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II.1) Nazwa nadana zamówieniu przez zamawiającego: </w:t>
      </w:r>
      <w:r w:rsidRPr="00174F78">
        <w:rPr>
          <w:rFonts w:eastAsia="Times New Roman" w:cs="Times New Roman"/>
          <w:sz w:val="20"/>
          <w:szCs w:val="20"/>
          <w:lang w:eastAsia="pl-PL"/>
        </w:rPr>
        <w:t xml:space="preserve">Przyłączenie do sieci instalacji oświetlenia ulicznego w ramach jej rozbudowy na terenie Gminy Kozienice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Numer referencyjny: </w:t>
      </w:r>
      <w:r w:rsidRPr="00174F78">
        <w:rPr>
          <w:rFonts w:eastAsia="Times New Roman" w:cs="Times New Roman"/>
          <w:sz w:val="20"/>
          <w:szCs w:val="20"/>
          <w:lang w:eastAsia="pl-PL"/>
        </w:rPr>
        <w:t xml:space="preserve">WI.7011.24.2020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Przed wszczęciem postępowania o udzielenie zamówienia przeprowadzono dialog techniczny </w:t>
      </w:r>
    </w:p>
    <w:p w:rsidR="0062428F" w:rsidRPr="00174F78" w:rsidRDefault="0062428F" w:rsidP="00174F78">
      <w:pPr>
        <w:spacing w:after="0" w:line="240" w:lineRule="auto"/>
        <w:jc w:val="both"/>
        <w:rPr>
          <w:rFonts w:eastAsia="Times New Roman" w:cs="Times New Roman"/>
          <w:sz w:val="20"/>
          <w:szCs w:val="20"/>
          <w:lang w:eastAsia="pl-PL"/>
        </w:rPr>
      </w:pPr>
      <w:r w:rsidRPr="00174F78">
        <w:rPr>
          <w:rFonts w:eastAsia="Times New Roman" w:cs="Times New Roman"/>
          <w:sz w:val="20"/>
          <w:szCs w:val="20"/>
          <w:lang w:eastAsia="pl-PL"/>
        </w:rPr>
        <w:t xml:space="preserve">Nie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II.2) Rodzaj zamówienia: </w:t>
      </w:r>
      <w:r w:rsidRPr="00174F78">
        <w:rPr>
          <w:rFonts w:eastAsia="Times New Roman" w:cs="Times New Roman"/>
          <w:sz w:val="20"/>
          <w:szCs w:val="20"/>
          <w:lang w:eastAsia="pl-PL"/>
        </w:rPr>
        <w:t xml:space="preserve">Roboty budowlane </w:t>
      </w:r>
      <w:r w:rsidRPr="00174F78">
        <w:rPr>
          <w:rFonts w:eastAsia="Times New Roman" w:cs="Times New Roman"/>
          <w:sz w:val="20"/>
          <w:szCs w:val="20"/>
          <w:lang w:eastAsia="pl-PL"/>
        </w:rPr>
        <w:br/>
      </w:r>
      <w:r w:rsidRPr="00174F78">
        <w:rPr>
          <w:rFonts w:eastAsia="Times New Roman" w:cs="Times New Roman"/>
          <w:b/>
          <w:bCs/>
          <w:sz w:val="20"/>
          <w:szCs w:val="20"/>
          <w:lang w:eastAsia="pl-PL"/>
        </w:rPr>
        <w:t>II.3) Informacja o możliwości składania ofert częściowych</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t xml:space="preserve">Zamówienie podzielone jest na części: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Nie </w:t>
      </w:r>
      <w:r w:rsidRPr="00174F78">
        <w:rPr>
          <w:rFonts w:eastAsia="Times New Roman" w:cs="Times New Roman"/>
          <w:sz w:val="20"/>
          <w:szCs w:val="20"/>
          <w:lang w:eastAsia="pl-PL"/>
        </w:rPr>
        <w:br/>
      </w:r>
      <w:r w:rsidRPr="00174F78">
        <w:rPr>
          <w:rFonts w:eastAsia="Times New Roman" w:cs="Times New Roman"/>
          <w:b/>
          <w:bCs/>
          <w:sz w:val="20"/>
          <w:szCs w:val="20"/>
          <w:lang w:eastAsia="pl-PL"/>
        </w:rPr>
        <w:t>Oferty lub wnioski o dopuszczenie do udziału w postępowaniu można składać w odniesieniu do:</w:t>
      </w:r>
      <w:r w:rsidR="00174F78" w:rsidRPr="00174F78">
        <w:rPr>
          <w:rFonts w:eastAsia="Times New Roman" w:cs="Times New Roman"/>
          <w:sz w:val="20"/>
          <w:szCs w:val="20"/>
          <w:lang w:eastAsia="pl-PL"/>
        </w:rPr>
        <w:t xml:space="preserv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Zamawiający zastrzega sobie prawo do udzielenia łącznie następujących części lub grup części:</w:t>
      </w:r>
      <w:r w:rsidR="00174F78"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r>
      <w:r w:rsidRPr="00174F78">
        <w:rPr>
          <w:rFonts w:eastAsia="Times New Roman" w:cs="Times New Roman"/>
          <w:b/>
          <w:bCs/>
          <w:sz w:val="20"/>
          <w:szCs w:val="20"/>
          <w:lang w:eastAsia="pl-PL"/>
        </w:rPr>
        <w:t>Maksymalna liczba części zamówienia, na które może zostać udzielone zamówienie jednemu wykonawcy:</w:t>
      </w:r>
      <w:r w:rsidR="00174F78"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II.4) Krótki opis przedmiotu zamówienia </w:t>
      </w:r>
      <w:r w:rsidRPr="00174F78">
        <w:rPr>
          <w:rFonts w:eastAsia="Times New Roman" w:cs="Times New Roman"/>
          <w:i/>
          <w:iCs/>
          <w:sz w:val="20"/>
          <w:szCs w:val="20"/>
          <w:lang w:eastAsia="pl-PL"/>
        </w:rPr>
        <w:t>(wielkość, zakres, rodzaj i ilość dostaw, usług lub robót budowlanych lub określenie zapotrzebowania i wymagań )</w:t>
      </w:r>
      <w:r w:rsidRPr="00174F78">
        <w:rPr>
          <w:rFonts w:eastAsia="Times New Roman" w:cs="Times New Roman"/>
          <w:b/>
          <w:bCs/>
          <w:sz w:val="20"/>
          <w:szCs w:val="20"/>
          <w:lang w:eastAsia="pl-PL"/>
        </w:rPr>
        <w:t xml:space="preserve"> a w przypadku partnerstwa innowacyjnego - określenie zapotrzebowania na innowacyjny produkt, usługę lub roboty budowlane: </w:t>
      </w:r>
      <w:r w:rsidRPr="00174F78">
        <w:rPr>
          <w:rFonts w:eastAsia="Times New Roman" w:cs="Times New Roman"/>
          <w:sz w:val="20"/>
          <w:szCs w:val="20"/>
          <w:lang w:eastAsia="pl-PL"/>
        </w:rPr>
        <w:t xml:space="preserve">Przedmiotem zamówienia jest „Przyłączenie do sieci instalacji oświetlenia ulicznego w ramach jej rozbudowy na terenie Gminy Kozienice” obejmujące: 1. doświetlenie skrzyżowania i przejść na skrzyżowaniu ulic Żeromskiego i Solidarności, 2. budowę oświetlenia ciągu pieszo rowerowego wzdłuż ul. Żeromskiego, 3. budowę oświetlenia parkowego przy bloku Kopernika 5 w m. Kozienice, 4. budowę oświetlenia parkowego przy bloku Skłodowskiej 4 w m. Kozienice, 5. budowę oświetlenia parkowego przy bloku Skłodowskiej 2 w m. Kozienice, 6. Uwaga: w ramach drugiego zadania należy dodatkowo wycenić jako oddzielną pozycję / według własnych pomiarów i założeń/ doświetlenie przejść dla pieszych / po dwóch stronach przejścia/ wzdłuż ul. Żeromskiego w zakresie: a) Przejście poprzeczne przez ul. Żeromskiego na wysokości bloku Skłodowskiej 6, b) Przejście poprzeczne przez ul. Żeromskiego na wysokości bloku Skłodowskiej 8, c) Przejście poprzeczne przez ul. Konarskiego, d) Przejście poprzeczne przez ul. Żeromskiego 1 na wysokości budynku socjalnego, e) Przejście poprzeczne przez ul. Paderewskiego, f) Przejście poprzeczne przez ul. Żeromskiego na wysokości bloku nr 10, g) Przejście poprzeczne przez ul. Kołłątaja Oświetlenie LED – dedykowane dla przejść. Lokalizacja przejść na planie zaznaczona kolorem zielonym – zgodnie z projektem stałej organizacji ruchu. Propozycja Zamawiającego: - nowy słup stalowy + oprawa LED – szt. 7, -oprawa LED na istniejącym słupie drogowym – szt. 3, - oprawa LED na projektowanym słupie parkowym /projekt doświetlenia chodnika ul. Żeromskiego/ - szt. 4 UWAGA: Zamawiający wymaga zastosowania tego samego typu opraw dla całości zamierzenia realizowanego na podstawie poszczególnych projektów w zależności od przeznaczenia, tj. oprawa drogowa, doświetlenie przejść, oświetlenie parkowe – ciągów pieszo rowerowych. Zakres wspólnych robót do wykonania obejmuje w szczególności: 1. Roboty pomiarowe i przygotowawcze, w tym wycinka lub pielęgnacja kolizyjnych drzew i krzewów, /usunięcie, wywóz /, 2. Oznakowanie robót zgodnie z czasową organizacją ruchu, 3. Roboty rozbiórkowe i demontażowe, 4. </w:t>
      </w:r>
      <w:r w:rsidRPr="00174F78">
        <w:rPr>
          <w:rFonts w:eastAsia="Times New Roman" w:cs="Times New Roman"/>
          <w:sz w:val="20"/>
          <w:szCs w:val="20"/>
          <w:lang w:eastAsia="pl-PL"/>
        </w:rPr>
        <w:lastRenderedPageBreak/>
        <w:t xml:space="preserve">Roboty ziemne, przewierty, 5. Montaż instalacji, urządzeń, słupów, 6. Montaż osprzętu, 7. Pomiary i badania, 8. Roboty porządkowe i odtworzeniowe w zakresie prowadzonych robót /odtworzenie terenów zielonych po wykopach, zjazdów utwardzonych , Zadanie wykonywane będzie w oparciu o przyjęte rozwiązania techniczne i rozwiązania lokalizacyjne w zakresie rzeczowym do wykonania wynikającym z n/w dokumentów: 1) Projekt budowlany, wykonawczy budowy elektroenergetycznego przyłącza kablowego niskiego napięcia oświetlenia drogowego w m. Kozienice ul. Żeromskiego/Solidarności gm. Kozienice- doświetlenie przejść dla pieszych 2) Projekt budowlany, wykonawczy budowy elektroenergetycznego przyłącza kablowego niskiego napięcia oświetlenia chodnika w m. Kozienice ul. Żeromskiego 3) Projekt organizacji ruchu /z zaznaczonymi przejściami/ - doświetlenie przejść dla pieszych wzdłuż ul. Żeromskiego, 4) Projekt budowlano - wykonawczy budowy oświetlenia parkowego przy bloku Kopernika 5 w m. Kozienice, 5) Projekt budowlano – wykonawczy budowy oświetlenia parkowego przy bloku Skłodowskiej 4 w m. Kozienice, 6) Projekt budowlano – wykonawczy budowy oświetlenia parkowego przy bloku Skłodowskiej 2 w m. Kozienice 7) Specyfikacje Techniczne Wykonania i Odbioru Robót, 8) Przedmiarów robót /materiał pomocniczy/. Roboty zostaną wykonane zgodnie z zasadami wiedzy technicznej i sztuki budowlanej z uwzględnieniem wymagań określonych w umowie, szczegółowych specyfikacjach technicznych wykonania i odbioru robót oraz z zachowaniem warunków określonych w SIWZ. II. Inne prace towarzyszące i wymagania zamawiającego przy realizacji zadania: 1) Wykonawca we własnym zakresie zabezpiecza materiały, urządzenia, sprzęt niezbędny do wykonania zamówienia. Pojazdy używane do wykonania zamówienia powinny być wyposażone w ostrzegawczy sygnał świetlny zgodnie z ustawą z dn. 20 czerwca 1997r.„Prawo o ruchu drogowym”. 2) Do wykonania robót Wykonawca użyje urządzeń i sprzętu odpowiedniego do rodzaju prowadzonych robót. Za dobór, używanie, zabezpieczenie i stan techniczny urządzeń i sprzętu odpowiada w całości Wykonawca. 3) Przed przystąpieniem do robót ziemnych Wykonawca zlokalizuje istniejące uzbrojenie terenu i dokona sprawdzenia położenia i głębokości posadowienia przewodów infrastruktury technicznej. Prace ziemne w pobliżu urządzeń infrastruktury technicznej należy wykonywać ręcznie pod nadzorem pracowników wyznaczonych przez właścicieli sieci. Zabezpieczenie przez Wykonawcę na jego koszt infrastruktury technicznej winno być wykonane zgodnie z zaleceniami dysponentów sieci wynikającymi z warunków technicznych i uzgodnień dokumentacji projektowej. Aktualizacja uzgodnień i warunków należy do Wykonawcy. W przypadku uszkodzeń sieci lub urządzeń koszty naprawy lub ich wymiany ponosi Wykonawca. Wykonawca ponosi odpowiedzialność za skutki ekonomiczne, cywilne i związane z bezpieczeństwem w przypadku uszkodzenia sieci i przyłączy infrastruktury technicznej. 4) Zamawiający (w jego imieniu inspektor nadzoru) i Wykonawca przed przystąpieniem do robót dokonają wizji lokalnej w terenie i uzgodnią zakres i sposób prowadzenia robót. 5) Wykonanie niezbędnych pomiarów, prób i badań w zakresie wykonywanych robót, 6) Geodezyjne wytyczenie obiektu w terenie, bieżąca obsługa i geodezyjna inwentaryzacja powykonawcza obiektu. Wykonawca po zakończeniu robót przekaże Zamawiającemu 5 szt. powykonawczej inwentaryzacji geodezyjnej wraz z zestawieniem ilościowym wykonanych robót (tj. długości, ilości słupów itp.), przy czym Wykonawca zobowiązany jest do bieżącego sporządzenia inwentaryzacji geodezyjnej, 7) Wycinka gałęzi drzew i karp w zakresie i na koszt wykonawcy /w przypadku konieczności/, 8) Wywóz na bieżąco i utylizacja wszelkich materiałów pochodzących z rozbiórki, uporządkowanie terenu po robotach budowlanych w zakresie i na koszt Wykonawcy. 9) Odtworzenie ewentualnych uszkodzeń powstałych w czasie prowadzenia robót, 10) Wykonanie nieodpłatnych przeglądów i usuwanie uszkodzeń wynikających z wad produkcyjnych lub zastosowania wadliwych materiałów. 11) Wykonawca zobowiązany jest do uzyskania zgody na zajęcie pasa drogowego i usunięcia ewentualnych kolizji oraz uzyskania wszelkich innych </w:t>
      </w:r>
      <w:proofErr w:type="spellStart"/>
      <w:r w:rsidRPr="00174F78">
        <w:rPr>
          <w:rFonts w:eastAsia="Times New Roman" w:cs="Times New Roman"/>
          <w:sz w:val="20"/>
          <w:szCs w:val="20"/>
          <w:lang w:eastAsia="pl-PL"/>
        </w:rPr>
        <w:t>zgód</w:t>
      </w:r>
      <w:proofErr w:type="spellEnd"/>
      <w:r w:rsidRPr="00174F78">
        <w:rPr>
          <w:rFonts w:eastAsia="Times New Roman" w:cs="Times New Roman"/>
          <w:sz w:val="20"/>
          <w:szCs w:val="20"/>
          <w:lang w:eastAsia="pl-PL"/>
        </w:rPr>
        <w:t>, decyzji, zezwoleń niezbędnych do prawidłowego wykonania robót oraz ponosi z tego tytułu ws</w:t>
      </w:r>
      <w:r w:rsidR="00174F78" w:rsidRPr="00174F78">
        <w:rPr>
          <w:rFonts w:eastAsia="Times New Roman" w:cs="Times New Roman"/>
          <w:sz w:val="20"/>
          <w:szCs w:val="20"/>
          <w:lang w:eastAsia="pl-PL"/>
        </w:rPr>
        <w:t xml:space="preserve">zelkie zobowiązania finansowe.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II.5) Główny kod CPV: </w:t>
      </w:r>
      <w:r w:rsidRPr="00174F78">
        <w:rPr>
          <w:rFonts w:eastAsia="Times New Roman" w:cs="Times New Roman"/>
          <w:sz w:val="20"/>
          <w:szCs w:val="20"/>
          <w:lang w:eastAsia="pl-PL"/>
        </w:rPr>
        <w:t xml:space="preserve">45231400-9 </w:t>
      </w:r>
      <w:r w:rsidRPr="00174F78">
        <w:rPr>
          <w:rFonts w:eastAsia="Times New Roman" w:cs="Times New Roman"/>
          <w:sz w:val="20"/>
          <w:szCs w:val="20"/>
          <w:lang w:eastAsia="pl-PL"/>
        </w:rPr>
        <w:br/>
      </w:r>
      <w:r w:rsidRPr="00174F78">
        <w:rPr>
          <w:rFonts w:eastAsia="Times New Roman" w:cs="Times New Roman"/>
          <w:b/>
          <w:bCs/>
          <w:sz w:val="20"/>
          <w:szCs w:val="20"/>
          <w:lang w:eastAsia="pl-PL"/>
        </w:rPr>
        <w:t>Dodatkowe kody CPV:</w:t>
      </w:r>
      <w:r w:rsidRPr="00174F78">
        <w:rPr>
          <w:rFonts w:eastAsia="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04"/>
      </w:tblGrid>
      <w:tr w:rsidR="0062428F" w:rsidRPr="00174F78" w:rsidTr="0062428F">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Kod CPV</w:t>
            </w:r>
          </w:p>
        </w:tc>
      </w:tr>
      <w:tr w:rsidR="0062428F" w:rsidRPr="00174F78" w:rsidTr="0062428F">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45310000-3</w:t>
            </w:r>
          </w:p>
        </w:tc>
      </w:tr>
      <w:tr w:rsidR="0062428F" w:rsidRPr="00174F78" w:rsidTr="0062428F">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45316100-6</w:t>
            </w:r>
          </w:p>
        </w:tc>
      </w:tr>
    </w:tbl>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II.6) Całkowita wartość zamówienia </w:t>
      </w:r>
      <w:r w:rsidRPr="00174F78">
        <w:rPr>
          <w:rFonts w:eastAsia="Times New Roman" w:cs="Times New Roman"/>
          <w:i/>
          <w:iCs/>
          <w:sz w:val="20"/>
          <w:szCs w:val="20"/>
          <w:lang w:eastAsia="pl-PL"/>
        </w:rPr>
        <w:t>(jeżeli zamawiający podaje informacje o wartości zamówienia)</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t xml:space="preserve">Wartość bez VAT: </w:t>
      </w:r>
      <w:r w:rsidRPr="00174F78">
        <w:rPr>
          <w:rFonts w:eastAsia="Times New Roman" w:cs="Times New Roman"/>
          <w:sz w:val="20"/>
          <w:szCs w:val="20"/>
          <w:lang w:eastAsia="pl-PL"/>
        </w:rPr>
        <w:br/>
        <w:t xml:space="preserve">Waluta: </w:t>
      </w:r>
      <w:r w:rsidRPr="00174F78">
        <w:rPr>
          <w:rFonts w:eastAsia="Times New Roman" w:cs="Times New Roman"/>
          <w:sz w:val="20"/>
          <w:szCs w:val="20"/>
          <w:lang w:eastAsia="pl-PL"/>
        </w:rPr>
        <w:br/>
      </w:r>
      <w:r w:rsidRPr="00174F78">
        <w:rPr>
          <w:rFonts w:eastAsia="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174F78">
        <w:rPr>
          <w:rFonts w:eastAsia="Times New Roman" w:cs="Times New Roman"/>
          <w:sz w:val="20"/>
          <w:szCs w:val="20"/>
          <w:lang w:eastAsia="pl-PL"/>
        </w:rPr>
        <w:t xml:space="preserv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II.7) Czy przewiduje się udzielenie zamówień, o których mowa w art. 67 ust. 1 </w:t>
      </w:r>
      <w:proofErr w:type="spellStart"/>
      <w:r w:rsidRPr="00174F78">
        <w:rPr>
          <w:rFonts w:eastAsia="Times New Roman" w:cs="Times New Roman"/>
          <w:b/>
          <w:bCs/>
          <w:sz w:val="20"/>
          <w:szCs w:val="20"/>
          <w:lang w:eastAsia="pl-PL"/>
        </w:rPr>
        <w:t>pkt</w:t>
      </w:r>
      <w:proofErr w:type="spellEnd"/>
      <w:r w:rsidRPr="00174F78">
        <w:rPr>
          <w:rFonts w:eastAsia="Times New Roman" w:cs="Times New Roman"/>
          <w:b/>
          <w:bCs/>
          <w:sz w:val="20"/>
          <w:szCs w:val="20"/>
          <w:lang w:eastAsia="pl-PL"/>
        </w:rPr>
        <w:t xml:space="preserve"> 6 i 7 lub w art. 134 ust. 6 </w:t>
      </w:r>
      <w:proofErr w:type="spellStart"/>
      <w:r w:rsidRPr="00174F78">
        <w:rPr>
          <w:rFonts w:eastAsia="Times New Roman" w:cs="Times New Roman"/>
          <w:b/>
          <w:bCs/>
          <w:sz w:val="20"/>
          <w:szCs w:val="20"/>
          <w:lang w:eastAsia="pl-PL"/>
        </w:rPr>
        <w:lastRenderedPageBreak/>
        <w:t>pkt</w:t>
      </w:r>
      <w:proofErr w:type="spellEnd"/>
      <w:r w:rsidRPr="00174F78">
        <w:rPr>
          <w:rFonts w:eastAsia="Times New Roman" w:cs="Times New Roman"/>
          <w:b/>
          <w:bCs/>
          <w:sz w:val="20"/>
          <w:szCs w:val="20"/>
          <w:lang w:eastAsia="pl-PL"/>
        </w:rPr>
        <w:t xml:space="preserve"> 3 ustawy </w:t>
      </w:r>
      <w:proofErr w:type="spellStart"/>
      <w:r w:rsidRPr="00174F78">
        <w:rPr>
          <w:rFonts w:eastAsia="Times New Roman" w:cs="Times New Roman"/>
          <w:b/>
          <w:bCs/>
          <w:sz w:val="20"/>
          <w:szCs w:val="20"/>
          <w:lang w:eastAsia="pl-PL"/>
        </w:rPr>
        <w:t>Pzp</w:t>
      </w:r>
      <w:proofErr w:type="spellEnd"/>
      <w:r w:rsidRPr="00174F78">
        <w:rPr>
          <w:rFonts w:eastAsia="Times New Roman" w:cs="Times New Roman"/>
          <w:b/>
          <w:bCs/>
          <w:sz w:val="20"/>
          <w:szCs w:val="20"/>
          <w:lang w:eastAsia="pl-PL"/>
        </w:rPr>
        <w:t xml:space="preserve">: </w:t>
      </w:r>
      <w:r w:rsidRPr="00174F78">
        <w:rPr>
          <w:rFonts w:eastAsia="Times New Roman" w:cs="Times New Roman"/>
          <w:sz w:val="20"/>
          <w:szCs w:val="20"/>
          <w:lang w:eastAsia="pl-PL"/>
        </w:rPr>
        <w:t xml:space="preserve">Tak </w:t>
      </w:r>
      <w:r w:rsidRPr="00174F78">
        <w:rPr>
          <w:rFonts w:eastAsia="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174F78">
        <w:rPr>
          <w:rFonts w:eastAsia="Times New Roman" w:cs="Times New Roman"/>
          <w:sz w:val="20"/>
          <w:szCs w:val="20"/>
          <w:lang w:eastAsia="pl-PL"/>
        </w:rPr>
        <w:t>pkt</w:t>
      </w:r>
      <w:proofErr w:type="spellEnd"/>
      <w:r w:rsidRPr="00174F78">
        <w:rPr>
          <w:rFonts w:eastAsia="Times New Roman" w:cs="Times New Roman"/>
          <w:sz w:val="20"/>
          <w:szCs w:val="20"/>
          <w:lang w:eastAsia="pl-PL"/>
        </w:rPr>
        <w:t xml:space="preserve"> 6 lub w art. 134 ust. 6 </w:t>
      </w:r>
      <w:proofErr w:type="spellStart"/>
      <w:r w:rsidRPr="00174F78">
        <w:rPr>
          <w:rFonts w:eastAsia="Times New Roman" w:cs="Times New Roman"/>
          <w:sz w:val="20"/>
          <w:szCs w:val="20"/>
          <w:lang w:eastAsia="pl-PL"/>
        </w:rPr>
        <w:t>pkt</w:t>
      </w:r>
      <w:proofErr w:type="spellEnd"/>
      <w:r w:rsidRPr="00174F78">
        <w:rPr>
          <w:rFonts w:eastAsia="Times New Roman" w:cs="Times New Roman"/>
          <w:sz w:val="20"/>
          <w:szCs w:val="20"/>
          <w:lang w:eastAsia="pl-PL"/>
        </w:rPr>
        <w:t xml:space="preserve"> 3 ustawy </w:t>
      </w:r>
      <w:proofErr w:type="spellStart"/>
      <w:r w:rsidRPr="00174F78">
        <w:rPr>
          <w:rFonts w:eastAsia="Times New Roman" w:cs="Times New Roman"/>
          <w:sz w:val="20"/>
          <w:szCs w:val="20"/>
          <w:lang w:eastAsia="pl-PL"/>
        </w:rPr>
        <w:t>Pzp</w:t>
      </w:r>
      <w:proofErr w:type="spellEnd"/>
      <w:r w:rsidRPr="00174F78">
        <w:rPr>
          <w:rFonts w:eastAsia="Times New Roman" w:cs="Times New Roman"/>
          <w:sz w:val="20"/>
          <w:szCs w:val="20"/>
          <w:lang w:eastAsia="pl-PL"/>
        </w:rPr>
        <w:t xml:space="preserve">: Zamawiający przewiduje możliwość udzielenia zamówień, o których mowa w art. 67ust.1 pkt. 6 ustawy </w:t>
      </w:r>
      <w:proofErr w:type="spellStart"/>
      <w:r w:rsidRPr="00174F78">
        <w:rPr>
          <w:rFonts w:eastAsia="Times New Roman" w:cs="Times New Roman"/>
          <w:sz w:val="20"/>
          <w:szCs w:val="20"/>
          <w:lang w:eastAsia="pl-PL"/>
        </w:rPr>
        <w:t>Pzp</w:t>
      </w:r>
      <w:proofErr w:type="spellEnd"/>
      <w:r w:rsidRPr="00174F78">
        <w:rPr>
          <w:rFonts w:eastAsia="Times New Roman" w:cs="Times New Roman"/>
          <w:sz w:val="20"/>
          <w:szCs w:val="20"/>
          <w:lang w:eastAsia="pl-PL"/>
        </w:rPr>
        <w:t xml:space="preserve">. Zamówienia uzupełniające będą polegać na powtórzeniu robót budowlanych zgodnie z przedmiotem zamówienia podstawowego polegających na modernizacji, rozbudowie, budowie oświetlenia ulicznego na terenie Gminy Kozienice. Zamówienie zostanie udzielone na zasadach i warunkach określonych dla zamówienia podstawowego do wysokości 100 % wartości szacunkowej przedmiotowego zamówienia. </w:t>
      </w:r>
      <w:r w:rsidRPr="00174F78">
        <w:rPr>
          <w:rFonts w:eastAsia="Times New Roman" w:cs="Times New Roman"/>
          <w:sz w:val="20"/>
          <w:szCs w:val="20"/>
          <w:lang w:eastAsia="pl-PL"/>
        </w:rPr>
        <w:br/>
      </w:r>
      <w:r w:rsidRPr="00174F78">
        <w:rPr>
          <w:rFonts w:eastAsia="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t>miesiącach:   </w:t>
      </w:r>
      <w:r w:rsidRPr="00174F78">
        <w:rPr>
          <w:rFonts w:eastAsia="Times New Roman" w:cs="Times New Roman"/>
          <w:i/>
          <w:iCs/>
          <w:sz w:val="20"/>
          <w:szCs w:val="20"/>
          <w:lang w:eastAsia="pl-PL"/>
        </w:rPr>
        <w:t xml:space="preserve"> lub </w:t>
      </w:r>
      <w:r w:rsidRPr="00174F78">
        <w:rPr>
          <w:rFonts w:eastAsia="Times New Roman" w:cs="Times New Roman"/>
          <w:b/>
          <w:bCs/>
          <w:sz w:val="20"/>
          <w:szCs w:val="20"/>
          <w:lang w:eastAsia="pl-PL"/>
        </w:rPr>
        <w:t>dniach:</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r>
      <w:r w:rsidRPr="00174F78">
        <w:rPr>
          <w:rFonts w:eastAsia="Times New Roman" w:cs="Times New Roman"/>
          <w:i/>
          <w:iCs/>
          <w:sz w:val="20"/>
          <w:szCs w:val="20"/>
          <w:lang w:eastAsia="pl-PL"/>
        </w:rPr>
        <w:t>lub</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data rozpoczęcia: </w:t>
      </w:r>
      <w:r w:rsidRPr="00174F78">
        <w:rPr>
          <w:rFonts w:eastAsia="Times New Roman" w:cs="Times New Roman"/>
          <w:sz w:val="20"/>
          <w:szCs w:val="20"/>
          <w:lang w:eastAsia="pl-PL"/>
        </w:rPr>
        <w:t> </w:t>
      </w:r>
      <w:r w:rsidRPr="00174F78">
        <w:rPr>
          <w:rFonts w:eastAsia="Times New Roman" w:cs="Times New Roman"/>
          <w:i/>
          <w:iCs/>
          <w:sz w:val="20"/>
          <w:szCs w:val="20"/>
          <w:lang w:eastAsia="pl-PL"/>
        </w:rPr>
        <w:t xml:space="preserve"> lub </w:t>
      </w:r>
      <w:r w:rsidRPr="00174F78">
        <w:rPr>
          <w:rFonts w:eastAsia="Times New Roman" w:cs="Times New Roman"/>
          <w:b/>
          <w:bCs/>
          <w:sz w:val="20"/>
          <w:szCs w:val="20"/>
          <w:lang w:eastAsia="pl-PL"/>
        </w:rPr>
        <w:t xml:space="preserve">zakończenia: </w:t>
      </w:r>
      <w:r w:rsidRPr="00174F78">
        <w:rPr>
          <w:rFonts w:eastAsia="Times New Roman" w:cs="Times New Roman"/>
          <w:sz w:val="20"/>
          <w:szCs w:val="20"/>
          <w:lang w:eastAsia="pl-PL"/>
        </w:rPr>
        <w:t xml:space="preserve">2020-12-15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30"/>
        <w:gridCol w:w="1276"/>
        <w:gridCol w:w="1411"/>
        <w:gridCol w:w="1443"/>
      </w:tblGrid>
      <w:tr w:rsidR="0062428F" w:rsidRPr="00174F78" w:rsidTr="0062428F">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Data zakończenia</w:t>
            </w:r>
          </w:p>
        </w:tc>
      </w:tr>
      <w:tr w:rsidR="0062428F" w:rsidRPr="00174F78" w:rsidTr="0062428F">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2020-12-15</w:t>
            </w:r>
          </w:p>
        </w:tc>
      </w:tr>
    </w:tbl>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II.9) Informacje dodatkowe: </w:t>
      </w:r>
      <w:r w:rsidRPr="00174F78">
        <w:rPr>
          <w:rFonts w:eastAsia="Times New Roman" w:cs="Times New Roman"/>
          <w:sz w:val="20"/>
          <w:szCs w:val="20"/>
          <w:lang w:eastAsia="pl-PL"/>
        </w:rPr>
        <w:t xml:space="preserve">Roboty należy wykonać zgodnie z projektem budowlanym i wykonawczym, specyfikacjami technicznymi oraz wymaganiami określonymi w SIWZ: 1) Projekt budowlany, wykonawczy budowy elektroenergetycznego przyłącza kablowego niskiego napięcia oświetlenia drogowego w m. Kozienice ul. Żeromskiego/Solidarności gm. Kozienice- doświetlenie przejść dla pieszych 2) Projekt budowlany, wykonawczy budowy elektroenergetycznego przyłącza kablowego niskiego napięcia oświetlenia chodnika w m. Kozienice ul. Żeromskiego 3) Projekt organizacji ruchu - doświetlenie przejść dla pieszych wzdłuż ul. Żeromskiego, 4) Projekt budowlano - wykonawczy budowy oświetlenia parkowego przy bloku Kopernika 5 w m. Kozienice, 5) Projekt budowlano – wykonawczy budowy oświetlenia parkowego przy bloku Skłodowskiej 4 w m. Kozienice, 6) Projekt budowlano – wykonawczy budowy oświetlenia parkowego przy bloku Skłodowskiej 2 w m. Kozienice. 4.4. Zastosowanie urządzeń równoważnych: 1) W przypadku gdy w projekcie budowlano-wykonawczym lub szczegółowej specyfikacji technicznej przedmiot zamówienia jest opisany ze wskazaniem nazw, znaków towarowych (marek), patentów lub pochodzenia (producenta), typów materiałów czy produktów lub norm, aprobat, specyfikacji technicznych czy systemów odniesienia, to przyjmuje się, że wskazaniom takim towarzyszą wyrazy „lub równoważne”. 2) przyjmuje się, że wszelkie materiały i urządzenia określone w Dokumentacji dotyczącej opisu przedmiotu zamówienia pochodzące od konkretnych producentów lub ze wskazaną marką albo patentem stanowią wyłącznie wzorzec określający minimalne /graniczne/ parametry techniczne, jakościowe i użytkowe, jakim muszą odpowiadać materiały/urządzenia oferowane, aby spełnić wymagania stawiane przez Zamawiającego i będą stanowiły podstawę oceny ewentualnych ofert równoważnych, 3) Zamawiający dopuszcza oferowanie materiałów lub rozwiązań równoważnych pod warunkiem, że zagwarantują one realizację robót w zgodzie ze SIWZ oraz zapewnią uzyskanie parametrów techniczno-jakościowych nie gorszych /takich samych bądź lepszych/ od założonych w wyżej wymienionych dokumentach. Ciężar udowodnienia, że materiał (wyrób) jest równoważny w stosunku do wymogu określonego przez Zamawiającego spoczywa na Wykonawcy. W takim wypadku, Wykonawca musi przedłożyć odpowiednie dokumenty, opisujące parametry techniczno – jakościowe, wymagane prawem certyfikaty i inne dokumenty dopuszczające dane materiały (wyroby) do użytkowania oraz poz6. Zmawiający wymaga od Wykonawcy obowiązku posiadania aktualnego ubezpieczenia od odpowiedzialności cywilnej ( polisy ubezpieczeniowej) z tytułu prowadzonej działalności w zakresie zgodnym z przedmiotem niniejszego postępowania, ważnej w okresie trwania umowy (lub odnawialnej z dostarczeniem do Zamawiającego potwierdzonej kserokopii opłaconej polisy na okresy następne) na sumę gwarancyjną nie mniejszą niż 100% wartości oferty brutto. Wartość ubezpieczenia podana w walutach innych niż PLN Wykonawca przeliczy wg średniego kursu NBP na dzień wydania dokumentu przez ubezpieczyciela. Dokument ten w formie kserokopii poświadczonej przez Wykonawcę Wykonawca zobowiązany jest przedłożyć Zamawiającemu zgodnie z postanowieniami wzoru umowy. W przypadku ubezpieczenia nieobejmującego całego okresu realizacji zamówienia Wykonawca złoży Zamawiającemu oświadczenie, że zobowiązuje się do zachowania ciągłości ubezpieczenia w zakresie jw. na cały okres realizacji przedmiotu zamówienia. 7.2.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 Administratorem Pani/Pana danych osobowych jest Burmistrz Gminy Kozienice z siedzibą w Kozienicach, ul. Parkowa 5, 26-900 Kozienice. b. W </w:t>
      </w:r>
      <w:r w:rsidRPr="00174F78">
        <w:rPr>
          <w:rFonts w:eastAsia="Times New Roman" w:cs="Times New Roman"/>
          <w:sz w:val="20"/>
          <w:szCs w:val="20"/>
          <w:lang w:eastAsia="pl-PL"/>
        </w:rPr>
        <w:lastRenderedPageBreak/>
        <w:t xml:space="preserve">sprawach związanych z przetwarzaniem danych osobowych, można kontaktować się z Inspektorem Ochrony Danych, za pośrednictwem adresu e-mail: iod@kozienice.pl. c. Pani/Pana dane osobowe przetwarzane będą na podstawie art. 6 ust. 1 lit. b i c RODO w celu przeprowadzenia postępowania o udzielenie zamówienia publicznego pod nazwą „Przyłączenie do sieci instalacji oświetlenia ulicznego w ramach jej rozbudowy na terenie Gminy Kozienice” prowadzonym w trybie przetargu nieograniczonego oraz w celu archiwizacji. d. Podstawą prawną przetwarzania danych osobowych stanowi ustawa Prawo zamówień publicznych. e. Odbiorcami Pani/Pana danych osobowych będą osoby lub podmioty, którym udostępniona zostanie dokumentacja postępowania w oparciu o art. 8 oraz art. 96 ust. 3 ustawy z dnia 29 stycznia 2004 r. – Prawo zamówień publicznych (tj. Dz. U. z 2019 r. poz. 1843 z </w:t>
      </w:r>
      <w:proofErr w:type="spellStart"/>
      <w:r w:rsidRPr="00174F78">
        <w:rPr>
          <w:rFonts w:eastAsia="Times New Roman" w:cs="Times New Roman"/>
          <w:sz w:val="20"/>
          <w:szCs w:val="20"/>
          <w:lang w:eastAsia="pl-PL"/>
        </w:rPr>
        <w:t>późn</w:t>
      </w:r>
      <w:proofErr w:type="spellEnd"/>
      <w:r w:rsidRPr="00174F78">
        <w:rPr>
          <w:rFonts w:eastAsia="Times New Roman" w:cs="Times New Roman"/>
          <w:sz w:val="20"/>
          <w:szCs w:val="20"/>
          <w:lang w:eastAsia="pl-PL"/>
        </w:rPr>
        <w:t xml:space="preserve">. zm.), dalej „ustawa </w:t>
      </w:r>
      <w:proofErr w:type="spellStart"/>
      <w:r w:rsidRPr="00174F78">
        <w:rPr>
          <w:rFonts w:eastAsia="Times New Roman" w:cs="Times New Roman"/>
          <w:sz w:val="20"/>
          <w:szCs w:val="20"/>
          <w:lang w:eastAsia="pl-PL"/>
        </w:rPr>
        <w:t>Pzp</w:t>
      </w:r>
      <w:proofErr w:type="spellEnd"/>
      <w:r w:rsidRPr="00174F78">
        <w:rPr>
          <w:rFonts w:eastAsia="Times New Roman" w:cs="Times New Roman"/>
          <w:sz w:val="20"/>
          <w:szCs w:val="20"/>
          <w:lang w:eastAsia="pl-PL"/>
        </w:rPr>
        <w:t xml:space="preserve">”, a także podmioty przetwarzające dane na podstawie zawartych umów. f. Dane osobowe Wykonawcy będą przechowane przez okres obowiązywania umowy, a następnie przez okres wynikający z przepisów szczególnych dotyczących archiwizacji, a w przypadku finansowania zadania ze środków pochodzących z UE czas przechowywania wynikać będzie z umów o dofinansowanie, począwszy od 1 stycznia roku kalendarzowego następującego po zakończeniu okresu obowiązywania umowy. Okresy te dotyczą również Wykonawców, którzy złożyli oferty i nie zostały one uznane, jako najkorzystniejsze (nie zawarto z tymi Wykonawcami umowy). g. Osobie, której dane dotyczą przysługuje prawo dostępu do 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h.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 Na podstawie art. 29 ust. 3a </w:t>
      </w:r>
      <w:proofErr w:type="spellStart"/>
      <w:r w:rsidRPr="00174F78">
        <w:rPr>
          <w:rFonts w:eastAsia="Times New Roman" w:cs="Times New Roman"/>
          <w:sz w:val="20"/>
          <w:szCs w:val="20"/>
          <w:lang w:eastAsia="pl-PL"/>
        </w:rPr>
        <w:t>Pzp</w:t>
      </w:r>
      <w:proofErr w:type="spellEnd"/>
      <w:r w:rsidRPr="00174F78">
        <w:rPr>
          <w:rFonts w:eastAsia="Times New Roman" w:cs="Times New Roman"/>
          <w:sz w:val="20"/>
          <w:szCs w:val="20"/>
          <w:lang w:eastAsia="pl-PL"/>
        </w:rPr>
        <w:t xml:space="preserve"> Zamawiający wymaga, aby wykonawca lub podwykonawca zatrudniał w okresie realizacji zamówienia na podstawie umowy o pracę osoby wykonujące bezpośrednio wszystkie prace związane z robotami budowlanymi objętymi przedmiotem zamówienia, określonymi w SST, dokumentacji technicznej, w szczególności czynności przy wykonywaniu robót elektrycznych. Realizacja powyższych czynności musi następować w ramach umowy o pracę w rozumieniu przepisów ustawy z dnia 26 czerwca 1976r. – Kodeks pracy (</w:t>
      </w:r>
      <w:proofErr w:type="spellStart"/>
      <w:r w:rsidRPr="00174F78">
        <w:rPr>
          <w:rFonts w:eastAsia="Times New Roman" w:cs="Times New Roman"/>
          <w:sz w:val="20"/>
          <w:szCs w:val="20"/>
          <w:lang w:eastAsia="pl-PL"/>
        </w:rPr>
        <w:t>t.j.Dz.U</w:t>
      </w:r>
      <w:proofErr w:type="spellEnd"/>
      <w:r w:rsidRPr="00174F78">
        <w:rPr>
          <w:rFonts w:eastAsia="Times New Roman" w:cs="Times New Roman"/>
          <w:sz w:val="20"/>
          <w:szCs w:val="20"/>
          <w:lang w:eastAsia="pl-PL"/>
        </w:rPr>
        <w:t xml:space="preserve">. z 2019r. poz. 1040 z </w:t>
      </w:r>
      <w:proofErr w:type="spellStart"/>
      <w:r w:rsidRPr="00174F78">
        <w:rPr>
          <w:rFonts w:eastAsia="Times New Roman" w:cs="Times New Roman"/>
          <w:sz w:val="20"/>
          <w:szCs w:val="20"/>
          <w:lang w:eastAsia="pl-PL"/>
        </w:rPr>
        <w:t>późn</w:t>
      </w:r>
      <w:proofErr w:type="spellEnd"/>
      <w:r w:rsidRPr="00174F78">
        <w:rPr>
          <w:rFonts w:eastAsia="Times New Roman" w:cs="Times New Roman"/>
          <w:sz w:val="20"/>
          <w:szCs w:val="20"/>
          <w:lang w:eastAsia="pl-PL"/>
        </w:rPr>
        <w:t xml:space="preserve">. zm.) 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robót. Na etapie składania ofert Wykonawca składa oświadczenie dotyczące w/w wymogu zgodnie z treścią określoną w załączniku nr 1 do SIWZ- Formularz oferty. Szczegółowe wymogi w ww. zakresie zostały wskazane we wzorze umowy stanowiącym część II do niniejszej SIWZ.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u w:val="single"/>
          <w:lang w:eastAsia="pl-PL"/>
        </w:rPr>
        <w:t xml:space="preserve">SEKCJA III: INFORMACJE O CHARAKTERZE PRAWNYM, EKONOMICZNYM, FINANSOWYM I TECHNICZNYM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III.1) WARUNKI UDZIAŁU W POSTĘPOWANIU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III.1.1) Kompetencje lub uprawnienia do prowadzenia określonej działalności zawodowej, o ile wynika to z odrębnych przepisów</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t xml:space="preserve">Określenie warunków: Zamawiający nie wyznacza szczegółowego warunku w tym zakresie </w:t>
      </w:r>
      <w:r w:rsidRPr="00174F78">
        <w:rPr>
          <w:rFonts w:eastAsia="Times New Roman" w:cs="Times New Roman"/>
          <w:sz w:val="20"/>
          <w:szCs w:val="20"/>
          <w:lang w:eastAsia="pl-PL"/>
        </w:rPr>
        <w:br/>
        <w:t xml:space="preserve">Informacje dodatkowe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III.1.2) Sytuacja finansowa lub ekonomiczna </w:t>
      </w:r>
      <w:r w:rsidRPr="00174F78">
        <w:rPr>
          <w:rFonts w:eastAsia="Times New Roman" w:cs="Times New Roman"/>
          <w:sz w:val="20"/>
          <w:szCs w:val="20"/>
          <w:lang w:eastAsia="pl-PL"/>
        </w:rPr>
        <w:br/>
        <w:t xml:space="preserve">Określenie warunków: Zamawiający nie wyznacza szczegółowego warunku w tym zakresie </w:t>
      </w:r>
      <w:r w:rsidRPr="00174F78">
        <w:rPr>
          <w:rFonts w:eastAsia="Times New Roman" w:cs="Times New Roman"/>
          <w:sz w:val="20"/>
          <w:szCs w:val="20"/>
          <w:lang w:eastAsia="pl-PL"/>
        </w:rPr>
        <w:br/>
        <w:t xml:space="preserve">Informacje dodatkowe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III.1.3) Zdolność techniczna lub zawodowa </w:t>
      </w:r>
      <w:r w:rsidRPr="00174F78">
        <w:rPr>
          <w:rFonts w:eastAsia="Times New Roman" w:cs="Times New Roman"/>
          <w:sz w:val="20"/>
          <w:szCs w:val="20"/>
          <w:lang w:eastAsia="pl-PL"/>
        </w:rPr>
        <w:br/>
        <w:t>Określenie warunków: a. posiada wiedzę i doświadczenie w zakresie odpowiadającym przedmiotowi zamówienia, tj. wykonał w okresie ostatnich pięciu lat przed upływem terminu składania ofert, a jeżeli okres prowadzenia działalności jest krótszy w tym okresie: co najmniej jedną robotę budowlaną, gdzie przedmiotem była budowa i/lub rozbudowa i/lub przebudowa oświetlenia ulicznego o wartości min. 100 000,00 zł (w/</w:t>
      </w:r>
      <w:proofErr w:type="spellStart"/>
      <w:r w:rsidRPr="00174F78">
        <w:rPr>
          <w:rFonts w:eastAsia="Times New Roman" w:cs="Times New Roman"/>
          <w:sz w:val="20"/>
          <w:szCs w:val="20"/>
          <w:lang w:eastAsia="pl-PL"/>
        </w:rPr>
        <w:t>wym</w:t>
      </w:r>
      <w:proofErr w:type="spellEnd"/>
      <w:r w:rsidRPr="00174F78">
        <w:rPr>
          <w:rFonts w:eastAsia="Times New Roman" w:cs="Times New Roman"/>
          <w:sz w:val="20"/>
          <w:szCs w:val="20"/>
          <w:lang w:eastAsia="pl-PL"/>
        </w:rPr>
        <w:t xml:space="preserve"> warunek może być spełniony w ramach </w:t>
      </w:r>
      <w:proofErr w:type="spellStart"/>
      <w:r w:rsidRPr="00174F78">
        <w:rPr>
          <w:rFonts w:eastAsia="Times New Roman" w:cs="Times New Roman"/>
          <w:sz w:val="20"/>
          <w:szCs w:val="20"/>
          <w:lang w:eastAsia="pl-PL"/>
        </w:rPr>
        <w:t>max</w:t>
      </w:r>
      <w:proofErr w:type="spellEnd"/>
      <w:r w:rsidRPr="00174F78">
        <w:rPr>
          <w:rFonts w:eastAsia="Times New Roman" w:cs="Times New Roman"/>
          <w:sz w:val="20"/>
          <w:szCs w:val="20"/>
          <w:lang w:eastAsia="pl-PL"/>
        </w:rPr>
        <w:t xml:space="preserve">. 2 zadań dla roboty) z podaniem ich rodzaju, wartości, daty, miejsca wykonania i podmiotu, na rzecz którego roboty te zostały wykonane oraz załączy dokumenty potwierdzające, że roboty zostały wykonane zgodnie z przepisami prawa budowlanego i prawidłowo ukończone. b. będzie dysponował osobami, które będą uczestniczyć w realizacji zamówienia, legitymującymi się: kierownik budowy, legitymujący się kwalifikacjami zawodowymi tj. uprawnieniami budowlanymi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w:t>
      </w:r>
      <w:r w:rsidRPr="00174F78">
        <w:rPr>
          <w:rFonts w:eastAsia="Times New Roman" w:cs="Times New Roman"/>
          <w:sz w:val="20"/>
          <w:szCs w:val="20"/>
          <w:lang w:eastAsia="pl-PL"/>
        </w:rPr>
        <w:lastRenderedPageBreak/>
        <w:t xml:space="preserve">uprawniające do pełnienia funkcji kierownika robót elektrycznych w zakresie robót objętych niniejszym zamówieniem. - posiadającym co najmniej 3 letnie doświadczenie zawodowe w kierowaniu lub nadzorowaniu robót budowlanych w branży elektrycznej liczone od momentu uzyskania uprawnień budowlanych. </w:t>
      </w:r>
      <w:r w:rsidRPr="00174F78">
        <w:rPr>
          <w:rFonts w:eastAsia="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74F78">
        <w:rPr>
          <w:rFonts w:eastAsia="Times New Roman" w:cs="Times New Roman"/>
          <w:sz w:val="20"/>
          <w:szCs w:val="20"/>
          <w:lang w:eastAsia="pl-PL"/>
        </w:rPr>
        <w:br/>
        <w:t xml:space="preserve">Informacje dodatkowe: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III.2) PODSTAWY WYKLUCZENIA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III.2.1) Podstawy wykluczenia określone w art. 24 ust. 1 ustawy </w:t>
      </w:r>
      <w:proofErr w:type="spellStart"/>
      <w:r w:rsidRPr="00174F78">
        <w:rPr>
          <w:rFonts w:eastAsia="Times New Roman" w:cs="Times New Roman"/>
          <w:b/>
          <w:bCs/>
          <w:sz w:val="20"/>
          <w:szCs w:val="20"/>
          <w:lang w:eastAsia="pl-PL"/>
        </w:rPr>
        <w:t>Pzp</w:t>
      </w:r>
      <w:proofErr w:type="spellEnd"/>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III.2.2) Zamawiający przewiduje wykluczenie wykonawcy na podstawie art. 24 ust. 5 ustawy </w:t>
      </w:r>
      <w:proofErr w:type="spellStart"/>
      <w:r w:rsidRPr="00174F78">
        <w:rPr>
          <w:rFonts w:eastAsia="Times New Roman" w:cs="Times New Roman"/>
          <w:b/>
          <w:bCs/>
          <w:sz w:val="20"/>
          <w:szCs w:val="20"/>
          <w:lang w:eastAsia="pl-PL"/>
        </w:rPr>
        <w:t>Pzp</w:t>
      </w:r>
      <w:proofErr w:type="spellEnd"/>
      <w:r w:rsidRPr="00174F78">
        <w:rPr>
          <w:rFonts w:eastAsia="Times New Roman" w:cs="Times New Roman"/>
          <w:sz w:val="20"/>
          <w:szCs w:val="20"/>
          <w:lang w:eastAsia="pl-PL"/>
        </w:rPr>
        <w:t xml:space="preserve"> Tak Zamawiający przewiduje następujące fakultatywne podstawy wykluczenia: Tak (podstawa wykluczenia określona w art. 24 ust. 5 </w:t>
      </w:r>
      <w:proofErr w:type="spellStart"/>
      <w:r w:rsidRPr="00174F78">
        <w:rPr>
          <w:rFonts w:eastAsia="Times New Roman" w:cs="Times New Roman"/>
          <w:sz w:val="20"/>
          <w:szCs w:val="20"/>
          <w:lang w:eastAsia="pl-PL"/>
        </w:rPr>
        <w:t>pkt</w:t>
      </w:r>
      <w:proofErr w:type="spellEnd"/>
      <w:r w:rsidRPr="00174F78">
        <w:rPr>
          <w:rFonts w:eastAsia="Times New Roman" w:cs="Times New Roman"/>
          <w:sz w:val="20"/>
          <w:szCs w:val="20"/>
          <w:lang w:eastAsia="pl-PL"/>
        </w:rPr>
        <w:t xml:space="preserve"> 1 ustawy </w:t>
      </w:r>
      <w:proofErr w:type="spellStart"/>
      <w:r w:rsidRPr="00174F78">
        <w:rPr>
          <w:rFonts w:eastAsia="Times New Roman" w:cs="Times New Roman"/>
          <w:sz w:val="20"/>
          <w:szCs w:val="20"/>
          <w:lang w:eastAsia="pl-PL"/>
        </w:rPr>
        <w:t>Pzp</w:t>
      </w:r>
      <w:proofErr w:type="spellEnd"/>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r>
      <w:r w:rsidRPr="00174F78">
        <w:rPr>
          <w:rFonts w:eastAsia="Times New Roman" w:cs="Times New Roman"/>
          <w:sz w:val="20"/>
          <w:szCs w:val="20"/>
          <w:lang w:eastAsia="pl-PL"/>
        </w:rPr>
        <w:br/>
      </w:r>
      <w:r w:rsidRPr="00174F78">
        <w:rPr>
          <w:rFonts w:eastAsia="Times New Roman" w:cs="Times New Roman"/>
          <w:sz w:val="20"/>
          <w:szCs w:val="20"/>
          <w:lang w:eastAsia="pl-PL"/>
        </w:rPr>
        <w:br/>
        <w:t xml:space="preserve">Tak (podstawa wykluczenia określona w art. 24 ust. 5 </w:t>
      </w:r>
      <w:proofErr w:type="spellStart"/>
      <w:r w:rsidRPr="00174F78">
        <w:rPr>
          <w:rFonts w:eastAsia="Times New Roman" w:cs="Times New Roman"/>
          <w:sz w:val="20"/>
          <w:szCs w:val="20"/>
          <w:lang w:eastAsia="pl-PL"/>
        </w:rPr>
        <w:t>pkt</w:t>
      </w:r>
      <w:proofErr w:type="spellEnd"/>
      <w:r w:rsidRPr="00174F78">
        <w:rPr>
          <w:rFonts w:eastAsia="Times New Roman" w:cs="Times New Roman"/>
          <w:sz w:val="20"/>
          <w:szCs w:val="20"/>
          <w:lang w:eastAsia="pl-PL"/>
        </w:rPr>
        <w:t xml:space="preserve"> 4 ustawy </w:t>
      </w:r>
      <w:proofErr w:type="spellStart"/>
      <w:r w:rsidR="00174F78" w:rsidRPr="00174F78">
        <w:rPr>
          <w:rFonts w:eastAsia="Times New Roman" w:cs="Times New Roman"/>
          <w:sz w:val="20"/>
          <w:szCs w:val="20"/>
          <w:lang w:eastAsia="pl-PL"/>
        </w:rPr>
        <w:t>Pzp</w:t>
      </w:r>
      <w:proofErr w:type="spellEnd"/>
      <w:r w:rsidR="00174F78" w:rsidRPr="00174F78">
        <w:rPr>
          <w:rFonts w:eastAsia="Times New Roman" w:cs="Times New Roman"/>
          <w:sz w:val="20"/>
          <w:szCs w:val="20"/>
          <w:lang w:eastAsia="pl-PL"/>
        </w:rPr>
        <w:t xml:space="preserv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Oświadczenie o niepodleganiu wykluczeniu oraz spełnianiu warunków udziału w postępowaniu </w:t>
      </w:r>
      <w:r w:rsidRPr="00174F78">
        <w:rPr>
          <w:rFonts w:eastAsia="Times New Roman" w:cs="Times New Roman"/>
          <w:sz w:val="20"/>
          <w:szCs w:val="20"/>
          <w:lang w:eastAsia="pl-PL"/>
        </w:rPr>
        <w:br/>
        <w:t xml:space="preserve">Tak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Oświadczenie o spełnianiu kryteriów selekcji </w:t>
      </w:r>
      <w:r w:rsidRPr="00174F78">
        <w:rPr>
          <w:rFonts w:eastAsia="Times New Roman" w:cs="Times New Roman"/>
          <w:sz w:val="20"/>
          <w:szCs w:val="20"/>
          <w:lang w:eastAsia="pl-PL"/>
        </w:rPr>
        <w:br/>
        <w:t xml:space="preserve">Nie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b) Wykonawca, w terminie 3 dni od dnia zamieszczenia na stronie internetowej informacji, o której mowa w art. 86 ust. 5 ustawy </w:t>
      </w:r>
      <w:proofErr w:type="spellStart"/>
      <w:r w:rsidRPr="00174F78">
        <w:rPr>
          <w:rFonts w:eastAsia="Times New Roman" w:cs="Times New Roman"/>
          <w:sz w:val="20"/>
          <w:szCs w:val="20"/>
          <w:lang w:eastAsia="pl-PL"/>
        </w:rPr>
        <w:t>Pzp</w:t>
      </w:r>
      <w:proofErr w:type="spellEnd"/>
      <w:r w:rsidRPr="00174F78">
        <w:rPr>
          <w:rFonts w:eastAsia="Times New Roman" w:cs="Times New Roman"/>
          <w:sz w:val="20"/>
          <w:szCs w:val="20"/>
          <w:lang w:eastAsia="pl-PL"/>
        </w:rPr>
        <w:t xml:space="preserve">, przekazuje zamawiającemu oświadczenie o przynależności lub braku przynależności do tej samej grupy kapitałowej, o której mowa w art. 24 ust. 1 </w:t>
      </w:r>
      <w:proofErr w:type="spellStart"/>
      <w:r w:rsidRPr="00174F78">
        <w:rPr>
          <w:rFonts w:eastAsia="Times New Roman" w:cs="Times New Roman"/>
          <w:sz w:val="20"/>
          <w:szCs w:val="20"/>
          <w:lang w:eastAsia="pl-PL"/>
        </w:rPr>
        <w:t>pkt</w:t>
      </w:r>
      <w:proofErr w:type="spellEnd"/>
      <w:r w:rsidRPr="00174F78">
        <w:rPr>
          <w:rFonts w:eastAsia="Times New Roman" w:cs="Times New Roman"/>
          <w:sz w:val="20"/>
          <w:szCs w:val="20"/>
          <w:lang w:eastAsia="pl-PL"/>
        </w:rPr>
        <w:t xml:space="preserve"> 23 ustawy </w:t>
      </w:r>
      <w:proofErr w:type="spellStart"/>
      <w:r w:rsidRPr="00174F78">
        <w:rPr>
          <w:rFonts w:eastAsia="Times New Roman" w:cs="Times New Roman"/>
          <w:sz w:val="20"/>
          <w:szCs w:val="20"/>
          <w:lang w:eastAsia="pl-PL"/>
        </w:rPr>
        <w:t>Pzp</w:t>
      </w:r>
      <w:proofErr w:type="spellEnd"/>
      <w:r w:rsidRPr="00174F78">
        <w:rPr>
          <w:rFonts w:eastAsia="Times New Roman" w:cs="Times New Roman"/>
          <w:sz w:val="20"/>
          <w:szCs w:val="20"/>
          <w:lang w:eastAsia="pl-PL"/>
        </w:rPr>
        <w:t xml:space="preserve">. Wykonawca celem dochowania terminu 3 dniowego winien przesłać oświadczenie pocztą elektroniczną lub </w:t>
      </w:r>
      <w:proofErr w:type="spellStart"/>
      <w:r w:rsidRPr="00174F78">
        <w:rPr>
          <w:rFonts w:eastAsia="Times New Roman" w:cs="Times New Roman"/>
          <w:sz w:val="20"/>
          <w:szCs w:val="20"/>
          <w:lang w:eastAsia="pl-PL"/>
        </w:rPr>
        <w:t>faxem</w:t>
      </w:r>
      <w:proofErr w:type="spellEnd"/>
      <w:r w:rsidRPr="00174F78">
        <w:rPr>
          <w:rFonts w:eastAsia="Times New Roman" w:cs="Times New Roman"/>
          <w:sz w:val="20"/>
          <w:szCs w:val="20"/>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III.5.1) W ZAKRESIE SPEŁNIANIA WARUNKÓW UDZIAŁU W POSTĘPOWANIU:</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t xml:space="preserve">a) wykazu robót budowlanych wykonanych nie wcześniej </w:t>
      </w:r>
      <w:proofErr w:type="spellStart"/>
      <w:r w:rsidRPr="00174F78">
        <w:rPr>
          <w:rFonts w:eastAsia="Times New Roman" w:cs="Times New Roman"/>
          <w:sz w:val="20"/>
          <w:szCs w:val="20"/>
          <w:lang w:eastAsia="pl-PL"/>
        </w:rPr>
        <w:t>niż̇</w:t>
      </w:r>
      <w:proofErr w:type="spellEnd"/>
      <w:r w:rsidRPr="00174F78">
        <w:rPr>
          <w:rFonts w:eastAsia="Times New Roman" w:cs="Times New Roman"/>
          <w:sz w:val="20"/>
          <w:szCs w:val="20"/>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174F78">
        <w:rPr>
          <w:rFonts w:eastAsia="Times New Roman" w:cs="Times New Roman"/>
          <w:sz w:val="20"/>
          <w:szCs w:val="20"/>
          <w:lang w:eastAsia="pl-PL"/>
        </w:rPr>
        <w:t>są̨</w:t>
      </w:r>
      <w:proofErr w:type="spellEnd"/>
      <w:r w:rsidRPr="00174F78">
        <w:rPr>
          <w:rFonts w:eastAsia="Times New Roman" w:cs="Times New Roman"/>
          <w:sz w:val="20"/>
          <w:szCs w:val="20"/>
          <w:lang w:eastAsia="pl-PL"/>
        </w:rPr>
        <w:t xml:space="preserve"> referencje </w:t>
      </w:r>
      <w:proofErr w:type="spellStart"/>
      <w:r w:rsidRPr="00174F78">
        <w:rPr>
          <w:rFonts w:eastAsia="Times New Roman" w:cs="Times New Roman"/>
          <w:sz w:val="20"/>
          <w:szCs w:val="20"/>
          <w:lang w:eastAsia="pl-PL"/>
        </w:rPr>
        <w:t>bądź́</w:t>
      </w:r>
      <w:proofErr w:type="spellEnd"/>
      <w:r w:rsidRPr="00174F78">
        <w:rPr>
          <w:rFonts w:eastAsia="Times New Roman" w:cs="Times New Roman"/>
          <w:sz w:val="20"/>
          <w:szCs w:val="20"/>
          <w:lang w:eastAsia="pl-PL"/>
        </w:rPr>
        <w:t xml:space="preserve"> inne dokumenty wystawione przez podmiot, na rzecz którego roboty budowlane były wykonywane, a jeżeli z uzasadnionej przyczyny o obiektywnym charakterze wykonawca nie jest w stanie </w:t>
      </w:r>
      <w:proofErr w:type="spellStart"/>
      <w:r w:rsidRPr="00174F78">
        <w:rPr>
          <w:rFonts w:eastAsia="Times New Roman" w:cs="Times New Roman"/>
          <w:sz w:val="20"/>
          <w:szCs w:val="20"/>
          <w:lang w:eastAsia="pl-PL"/>
        </w:rPr>
        <w:t>uzyskać́</w:t>
      </w:r>
      <w:proofErr w:type="spellEnd"/>
      <w:r w:rsidRPr="00174F78">
        <w:rPr>
          <w:rFonts w:eastAsia="Times New Roman" w:cs="Times New Roman"/>
          <w:sz w:val="20"/>
          <w:szCs w:val="20"/>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przez nie czynności, oraz informacją o podstawie do dysponowania tymi osobami - zgodnie z wzorem dokumentu zamieszczonego w części I SIWZ – </w:t>
      </w:r>
      <w:r w:rsidRPr="00174F78">
        <w:rPr>
          <w:rFonts w:eastAsia="Times New Roman" w:cs="Times New Roman"/>
          <w:sz w:val="20"/>
          <w:szCs w:val="20"/>
          <w:lang w:eastAsia="pl-PL"/>
        </w:rPr>
        <w:lastRenderedPageBreak/>
        <w:t xml:space="preserve">załącznik nr 6 do SIWZ; </w:t>
      </w:r>
      <w:r w:rsidRPr="00174F78">
        <w:rPr>
          <w:rFonts w:eastAsia="Times New Roman" w:cs="Times New Roman"/>
          <w:sz w:val="20"/>
          <w:szCs w:val="20"/>
          <w:lang w:eastAsia="pl-PL"/>
        </w:rPr>
        <w:br/>
      </w:r>
      <w:r w:rsidRPr="00174F78">
        <w:rPr>
          <w:rFonts w:eastAsia="Times New Roman" w:cs="Times New Roman"/>
          <w:b/>
          <w:bCs/>
          <w:sz w:val="20"/>
          <w:szCs w:val="20"/>
          <w:lang w:eastAsia="pl-PL"/>
        </w:rPr>
        <w:t>III.5.2) W ZAKRESIE KRYTERIÓW SELEKCJI:</w:t>
      </w:r>
      <w:r w:rsidR="00174F78" w:rsidRPr="00174F78">
        <w:rPr>
          <w:rFonts w:eastAsia="Times New Roman" w:cs="Times New Roman"/>
          <w:sz w:val="20"/>
          <w:szCs w:val="20"/>
          <w:lang w:eastAsia="pl-PL"/>
        </w:rPr>
        <w:t xml:space="preserv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III.7) INNE DOKUMENTY NIE WYMIENIONE W </w:t>
      </w:r>
      <w:proofErr w:type="spellStart"/>
      <w:r w:rsidRPr="00174F78">
        <w:rPr>
          <w:rFonts w:eastAsia="Times New Roman" w:cs="Times New Roman"/>
          <w:b/>
          <w:bCs/>
          <w:sz w:val="20"/>
          <w:szCs w:val="20"/>
          <w:lang w:eastAsia="pl-PL"/>
        </w:rPr>
        <w:t>pkt</w:t>
      </w:r>
      <w:proofErr w:type="spellEnd"/>
      <w:r w:rsidRPr="00174F78">
        <w:rPr>
          <w:rFonts w:eastAsia="Times New Roman" w:cs="Times New Roman"/>
          <w:b/>
          <w:bCs/>
          <w:sz w:val="20"/>
          <w:szCs w:val="20"/>
          <w:lang w:eastAsia="pl-PL"/>
        </w:rPr>
        <w:t xml:space="preserve"> III.3) - III.6)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polegania na zasobach innych podmiotów, o których mowa w art. 22a ustawy </w:t>
      </w:r>
      <w:proofErr w:type="spellStart"/>
      <w:r w:rsidRPr="00174F78">
        <w:rPr>
          <w:rFonts w:eastAsia="Times New Roman" w:cs="Times New Roman"/>
          <w:sz w:val="20"/>
          <w:szCs w:val="20"/>
          <w:lang w:eastAsia="pl-PL"/>
        </w:rPr>
        <w:t>Pzp</w:t>
      </w:r>
      <w:proofErr w:type="spellEnd"/>
      <w:r w:rsidRPr="00174F78">
        <w:rPr>
          <w:rFonts w:eastAsia="Times New Roman" w:cs="Times New Roman"/>
          <w:sz w:val="20"/>
          <w:szCs w:val="20"/>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Jeżeli dotyczy pełnomocnictwo do reprezentowania Wykonawcy w postępowaniu, jeżeli osoby podpisujące ofertę działają na podstawie pełnomocnictwa (składane w oryginale lub notarialnie poświadczonej kopii).11.5.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174F78">
        <w:rPr>
          <w:rFonts w:eastAsia="Times New Roman" w:cs="Times New Roman"/>
          <w:sz w:val="20"/>
          <w:szCs w:val="20"/>
          <w:lang w:eastAsia="pl-PL"/>
        </w:rPr>
        <w:t>Pzp</w:t>
      </w:r>
      <w:proofErr w:type="spellEnd"/>
      <w:r w:rsidRPr="00174F78">
        <w:rPr>
          <w:rFonts w:eastAsia="Times New Roman" w:cs="Times New Roman"/>
          <w:sz w:val="20"/>
          <w:szCs w:val="20"/>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174F78">
        <w:rPr>
          <w:rFonts w:eastAsia="Times New Roman" w:cs="Times New Roman"/>
          <w:sz w:val="20"/>
          <w:szCs w:val="20"/>
          <w:lang w:eastAsia="pl-PL"/>
        </w:rPr>
        <w:t>m-cy</w:t>
      </w:r>
      <w:proofErr w:type="spellEnd"/>
      <w:r w:rsidRPr="00174F78">
        <w:rPr>
          <w:rFonts w:eastAsia="Times New Roman" w:cs="Times New Roman"/>
          <w:sz w:val="20"/>
          <w:szCs w:val="20"/>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174F78">
        <w:rPr>
          <w:rFonts w:eastAsia="Times New Roman" w:cs="Times New Roman"/>
          <w:sz w:val="20"/>
          <w:szCs w:val="20"/>
          <w:lang w:eastAsia="pl-PL"/>
        </w:rPr>
        <w:t>m-cy</w:t>
      </w:r>
      <w:proofErr w:type="spellEnd"/>
      <w:r w:rsidRPr="00174F78">
        <w:rPr>
          <w:rFonts w:eastAsia="Times New Roman" w:cs="Times New Roman"/>
          <w:sz w:val="20"/>
          <w:szCs w:val="20"/>
          <w:lang w:eastAsia="pl-PL"/>
        </w:rPr>
        <w:t xml:space="preserve"> przed upływem terminu składania ofert.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u w:val="single"/>
          <w:lang w:eastAsia="pl-PL"/>
        </w:rPr>
        <w:t xml:space="preserve">SEKCJA IV: PROCEDURA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 xml:space="preserve">IV.1) OPIS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IV.1.1) Tryb udzielenia zamówienia: </w:t>
      </w:r>
      <w:r w:rsidRPr="00174F78">
        <w:rPr>
          <w:rFonts w:eastAsia="Times New Roman" w:cs="Times New Roman"/>
          <w:sz w:val="20"/>
          <w:szCs w:val="20"/>
          <w:lang w:eastAsia="pl-PL"/>
        </w:rPr>
        <w:t xml:space="preserve">Przetarg nieograniczony </w:t>
      </w:r>
      <w:r w:rsidRPr="00174F78">
        <w:rPr>
          <w:rFonts w:eastAsia="Times New Roman" w:cs="Times New Roman"/>
          <w:sz w:val="20"/>
          <w:szCs w:val="20"/>
          <w:lang w:eastAsia="pl-PL"/>
        </w:rPr>
        <w:br/>
      </w:r>
      <w:r w:rsidRPr="00174F78">
        <w:rPr>
          <w:rFonts w:eastAsia="Times New Roman" w:cs="Times New Roman"/>
          <w:b/>
          <w:bCs/>
          <w:sz w:val="20"/>
          <w:szCs w:val="20"/>
          <w:lang w:eastAsia="pl-PL"/>
        </w:rPr>
        <w:t>IV.1.2) Zamawiający żąda wniesienia wadium:</w:t>
      </w:r>
      <w:r w:rsidRPr="00174F78">
        <w:rPr>
          <w:rFonts w:eastAsia="Times New Roman" w:cs="Times New Roman"/>
          <w:sz w:val="20"/>
          <w:szCs w:val="20"/>
          <w:lang w:eastAsia="pl-PL"/>
        </w:rPr>
        <w:t xml:space="preserv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Nie </w:t>
      </w:r>
      <w:r w:rsidRPr="00174F78">
        <w:rPr>
          <w:rFonts w:eastAsia="Times New Roman" w:cs="Times New Roman"/>
          <w:sz w:val="20"/>
          <w:szCs w:val="20"/>
          <w:lang w:eastAsia="pl-PL"/>
        </w:rPr>
        <w:br/>
        <w:t xml:space="preserve">Informacja na temat wadium </w:t>
      </w:r>
      <w:r w:rsidRPr="00174F78">
        <w:rPr>
          <w:rFonts w:eastAsia="Times New Roman" w:cs="Times New Roman"/>
          <w:sz w:val="20"/>
          <w:szCs w:val="20"/>
          <w:lang w:eastAsia="pl-PL"/>
        </w:rPr>
        <w:br/>
      </w:r>
      <w:r w:rsidRPr="00174F78">
        <w:rPr>
          <w:rFonts w:eastAsia="Times New Roman" w:cs="Times New Roman"/>
          <w:b/>
          <w:bCs/>
          <w:sz w:val="20"/>
          <w:szCs w:val="20"/>
          <w:lang w:eastAsia="pl-PL"/>
        </w:rPr>
        <w:t>IV.1.3) Przewiduje się udzielenie zaliczek na poczet wykonania zamówienia:</w:t>
      </w:r>
      <w:r w:rsidRPr="00174F78">
        <w:rPr>
          <w:rFonts w:eastAsia="Times New Roman" w:cs="Times New Roman"/>
          <w:sz w:val="20"/>
          <w:szCs w:val="20"/>
          <w:lang w:eastAsia="pl-PL"/>
        </w:rPr>
        <w:t xml:space="preserv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Nie </w:t>
      </w:r>
      <w:r w:rsidRPr="00174F78">
        <w:rPr>
          <w:rFonts w:eastAsia="Times New Roman" w:cs="Times New Roman"/>
          <w:sz w:val="20"/>
          <w:szCs w:val="20"/>
          <w:lang w:eastAsia="pl-PL"/>
        </w:rPr>
        <w:br/>
        <w:t xml:space="preserve">Należy podać informacje na temat udzielania zaliczek: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IV.1.4) Wymaga się złożenia ofert w postaci katalogów elektronicznych lub dołączenia do ofert katalogów elektronicznych: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Nie </w:t>
      </w:r>
      <w:r w:rsidRPr="00174F78">
        <w:rPr>
          <w:rFonts w:eastAsia="Times New Roman" w:cs="Times New Roman"/>
          <w:sz w:val="20"/>
          <w:szCs w:val="20"/>
          <w:lang w:eastAsia="pl-PL"/>
        </w:rPr>
        <w:br/>
        <w:t xml:space="preserve">Dopuszcza się złożenie ofert w postaci katalogów elektronicznych lub dołączenia do ofert katalogów elektronicznych: </w:t>
      </w:r>
      <w:r w:rsidRPr="00174F78">
        <w:rPr>
          <w:rFonts w:eastAsia="Times New Roman" w:cs="Times New Roman"/>
          <w:sz w:val="20"/>
          <w:szCs w:val="20"/>
          <w:lang w:eastAsia="pl-PL"/>
        </w:rPr>
        <w:br/>
        <w:t xml:space="preserve">Nie </w:t>
      </w:r>
      <w:r w:rsidRPr="00174F78">
        <w:rPr>
          <w:rFonts w:eastAsia="Times New Roman" w:cs="Times New Roman"/>
          <w:sz w:val="20"/>
          <w:szCs w:val="20"/>
          <w:lang w:eastAsia="pl-PL"/>
        </w:rPr>
        <w:br/>
        <w:t xml:space="preserve">Informacje dodatkowe: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IV.1.5.) Wymaga się złożenia oferty wariantowej: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Nie </w:t>
      </w:r>
      <w:r w:rsidRPr="00174F78">
        <w:rPr>
          <w:rFonts w:eastAsia="Times New Roman" w:cs="Times New Roman"/>
          <w:sz w:val="20"/>
          <w:szCs w:val="20"/>
          <w:lang w:eastAsia="pl-PL"/>
        </w:rPr>
        <w:br/>
        <w:t xml:space="preserve">Dopuszcza się złożenie oferty wariantowej </w:t>
      </w:r>
      <w:r w:rsidRPr="00174F78">
        <w:rPr>
          <w:rFonts w:eastAsia="Times New Roman" w:cs="Times New Roman"/>
          <w:sz w:val="20"/>
          <w:szCs w:val="20"/>
          <w:lang w:eastAsia="pl-PL"/>
        </w:rPr>
        <w:br/>
      </w:r>
      <w:r w:rsidRPr="00174F78">
        <w:rPr>
          <w:rFonts w:eastAsia="Times New Roman" w:cs="Times New Roman"/>
          <w:sz w:val="20"/>
          <w:szCs w:val="20"/>
          <w:lang w:eastAsia="pl-PL"/>
        </w:rPr>
        <w:lastRenderedPageBreak/>
        <w:t xml:space="preserve">Nie </w:t>
      </w:r>
      <w:r w:rsidRPr="00174F78">
        <w:rPr>
          <w:rFonts w:eastAsia="Times New Roman" w:cs="Times New Roman"/>
          <w:sz w:val="20"/>
          <w:szCs w:val="20"/>
          <w:lang w:eastAsia="pl-PL"/>
        </w:rPr>
        <w:br/>
        <w:t xml:space="preserve">Złożenie oferty wariantowej dopuszcza się tylko z jednoczesnym złożeniem oferty zasadniczej: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IV.1.6) Przewidywana liczba wykonawców, którzy zostaną zaproszeni do udziału w postępowaniu </w:t>
      </w:r>
      <w:r w:rsidRPr="00174F78">
        <w:rPr>
          <w:rFonts w:eastAsia="Times New Roman" w:cs="Times New Roman"/>
          <w:sz w:val="20"/>
          <w:szCs w:val="20"/>
          <w:lang w:eastAsia="pl-PL"/>
        </w:rPr>
        <w:br/>
      </w:r>
      <w:r w:rsidRPr="00174F78">
        <w:rPr>
          <w:rFonts w:eastAsia="Times New Roman" w:cs="Times New Roman"/>
          <w:i/>
          <w:iCs/>
          <w:sz w:val="20"/>
          <w:szCs w:val="20"/>
          <w:lang w:eastAsia="pl-PL"/>
        </w:rPr>
        <w:t xml:space="preserve">(przetarg ograniczony, negocjacje z ogłoszeniem, dialog konkurencyjny, partnerstwo innowacyjne)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Liczba wykonawców   </w:t>
      </w:r>
      <w:r w:rsidRPr="00174F78">
        <w:rPr>
          <w:rFonts w:eastAsia="Times New Roman" w:cs="Times New Roman"/>
          <w:sz w:val="20"/>
          <w:szCs w:val="20"/>
          <w:lang w:eastAsia="pl-PL"/>
        </w:rPr>
        <w:br/>
        <w:t xml:space="preserve">Przewidywana minimalna liczba wykonawców </w:t>
      </w:r>
      <w:r w:rsidRPr="00174F78">
        <w:rPr>
          <w:rFonts w:eastAsia="Times New Roman" w:cs="Times New Roman"/>
          <w:sz w:val="20"/>
          <w:szCs w:val="20"/>
          <w:lang w:eastAsia="pl-PL"/>
        </w:rPr>
        <w:br/>
        <w:t xml:space="preserve">Maksymalna liczba wykonawców   </w:t>
      </w:r>
      <w:r w:rsidRPr="00174F78">
        <w:rPr>
          <w:rFonts w:eastAsia="Times New Roman" w:cs="Times New Roman"/>
          <w:sz w:val="20"/>
          <w:szCs w:val="20"/>
          <w:lang w:eastAsia="pl-PL"/>
        </w:rPr>
        <w:br/>
        <w:t xml:space="preserve">Kryteria selekcji wykonawców: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IV.1.7) Informacje na temat umowy ramowej lub dynamicznego systemu zakupów: </w:t>
      </w:r>
    </w:p>
    <w:p w:rsidR="0062428F" w:rsidRPr="00174F78" w:rsidRDefault="00174F78"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Umowa ramowa będzie zawarta: </w:t>
      </w:r>
      <w:r w:rsidR="0062428F" w:rsidRPr="00174F78">
        <w:rPr>
          <w:rFonts w:eastAsia="Times New Roman" w:cs="Times New Roman"/>
          <w:sz w:val="20"/>
          <w:szCs w:val="20"/>
          <w:lang w:eastAsia="pl-PL"/>
        </w:rPr>
        <w:br/>
        <w:t>Czy przewiduje się ograniczenie liczby uczestnikó</w:t>
      </w:r>
      <w:r w:rsidRPr="00174F78">
        <w:rPr>
          <w:rFonts w:eastAsia="Times New Roman" w:cs="Times New Roman"/>
          <w:sz w:val="20"/>
          <w:szCs w:val="20"/>
          <w:lang w:eastAsia="pl-PL"/>
        </w:rPr>
        <w:t xml:space="preserve">w umowy ramowej: </w:t>
      </w:r>
      <w:r w:rsidR="0062428F" w:rsidRPr="00174F78">
        <w:rPr>
          <w:rFonts w:eastAsia="Times New Roman" w:cs="Times New Roman"/>
          <w:sz w:val="20"/>
          <w:szCs w:val="20"/>
          <w:lang w:eastAsia="pl-PL"/>
        </w:rPr>
        <w:br/>
        <w:t>Przewidziana maksymalna lic</w:t>
      </w:r>
      <w:r w:rsidRPr="00174F78">
        <w:rPr>
          <w:rFonts w:eastAsia="Times New Roman" w:cs="Times New Roman"/>
          <w:sz w:val="20"/>
          <w:szCs w:val="20"/>
          <w:lang w:eastAsia="pl-PL"/>
        </w:rPr>
        <w:t xml:space="preserve">zba uczestników umowy ramowej: </w:t>
      </w:r>
      <w:r w:rsidRPr="00174F78">
        <w:rPr>
          <w:rFonts w:eastAsia="Times New Roman" w:cs="Times New Roman"/>
          <w:sz w:val="20"/>
          <w:szCs w:val="20"/>
          <w:lang w:eastAsia="pl-PL"/>
        </w:rPr>
        <w:br/>
        <w:t xml:space="preserve">Informacje dodatkowe: </w:t>
      </w:r>
      <w:r w:rsidR="0062428F" w:rsidRPr="00174F78">
        <w:rPr>
          <w:rFonts w:eastAsia="Times New Roman" w:cs="Times New Roman"/>
          <w:sz w:val="20"/>
          <w:szCs w:val="20"/>
          <w:lang w:eastAsia="pl-PL"/>
        </w:rPr>
        <w:br/>
        <w:t>Zamówienie obejmuje ustanowienie</w:t>
      </w:r>
      <w:r w:rsidRPr="00174F78">
        <w:rPr>
          <w:rFonts w:eastAsia="Times New Roman" w:cs="Times New Roman"/>
          <w:sz w:val="20"/>
          <w:szCs w:val="20"/>
          <w:lang w:eastAsia="pl-PL"/>
        </w:rPr>
        <w:t xml:space="preserve"> dynamicznego systemu zakupów: </w:t>
      </w:r>
      <w:r w:rsidR="0062428F" w:rsidRPr="00174F78">
        <w:rPr>
          <w:rFonts w:eastAsia="Times New Roman" w:cs="Times New Roman"/>
          <w:sz w:val="20"/>
          <w:szCs w:val="20"/>
          <w:lang w:eastAsia="pl-PL"/>
        </w:rPr>
        <w:br/>
        <w:t>Adres strony internetowej, na której będą zamieszczone dodatkowe informacje dotyczące dy</w:t>
      </w:r>
      <w:r w:rsidRPr="00174F78">
        <w:rPr>
          <w:rFonts w:eastAsia="Times New Roman" w:cs="Times New Roman"/>
          <w:sz w:val="20"/>
          <w:szCs w:val="20"/>
          <w:lang w:eastAsia="pl-PL"/>
        </w:rPr>
        <w:t xml:space="preserve">namicznego systemu zakupów: </w:t>
      </w:r>
      <w:r w:rsidRPr="00174F78">
        <w:rPr>
          <w:rFonts w:eastAsia="Times New Roman" w:cs="Times New Roman"/>
          <w:sz w:val="20"/>
          <w:szCs w:val="20"/>
          <w:lang w:eastAsia="pl-PL"/>
        </w:rPr>
        <w:br/>
        <w:t xml:space="preserve">Informacje dodatkowe: </w:t>
      </w:r>
      <w:r w:rsidR="0062428F" w:rsidRPr="00174F78">
        <w:rPr>
          <w:rFonts w:eastAsia="Times New Roman" w:cs="Times New Roman"/>
          <w:sz w:val="20"/>
          <w:szCs w:val="20"/>
          <w:lang w:eastAsia="pl-PL"/>
        </w:rPr>
        <w:br/>
        <w:t>W ramach umowy ramowej/dynamicznego systemu zakupów dopuszcza się złożenie ofert w for</w:t>
      </w:r>
      <w:r w:rsidRPr="00174F78">
        <w:rPr>
          <w:rFonts w:eastAsia="Times New Roman" w:cs="Times New Roman"/>
          <w:sz w:val="20"/>
          <w:szCs w:val="20"/>
          <w:lang w:eastAsia="pl-PL"/>
        </w:rPr>
        <w:t xml:space="preserve">mie katalogów elektronicznych: </w:t>
      </w:r>
      <w:r w:rsidR="0062428F" w:rsidRPr="00174F78">
        <w:rPr>
          <w:rFonts w:eastAsia="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0062428F" w:rsidRPr="00174F78">
        <w:rPr>
          <w:rFonts w:eastAsia="Times New Roman" w:cs="Times New Roman"/>
          <w:sz w:val="20"/>
          <w:szCs w:val="20"/>
          <w:lang w:eastAsia="pl-PL"/>
        </w:rPr>
        <w:br/>
      </w:r>
      <w:r w:rsidR="0062428F" w:rsidRPr="00174F78">
        <w:rPr>
          <w:rFonts w:eastAsia="Times New Roman" w:cs="Times New Roman"/>
          <w:b/>
          <w:bCs/>
          <w:sz w:val="20"/>
          <w:szCs w:val="20"/>
          <w:lang w:eastAsia="pl-PL"/>
        </w:rPr>
        <w:t xml:space="preserve">IV.1.8) Aukcja elektroniczna </w:t>
      </w:r>
      <w:r w:rsidR="0062428F" w:rsidRPr="00174F78">
        <w:rPr>
          <w:rFonts w:eastAsia="Times New Roman" w:cs="Times New Roman"/>
          <w:sz w:val="20"/>
          <w:szCs w:val="20"/>
          <w:lang w:eastAsia="pl-PL"/>
        </w:rPr>
        <w:br/>
      </w:r>
      <w:r w:rsidR="0062428F" w:rsidRPr="00174F78">
        <w:rPr>
          <w:rFonts w:eastAsia="Times New Roman" w:cs="Times New Roman"/>
          <w:b/>
          <w:bCs/>
          <w:sz w:val="20"/>
          <w:szCs w:val="20"/>
          <w:lang w:eastAsia="pl-PL"/>
        </w:rPr>
        <w:t xml:space="preserve">Przewidziane jest przeprowadzenie aukcji elektronicznej </w:t>
      </w:r>
      <w:r w:rsidR="0062428F" w:rsidRPr="00174F78">
        <w:rPr>
          <w:rFonts w:eastAsia="Times New Roman" w:cs="Times New Roman"/>
          <w:i/>
          <w:iCs/>
          <w:sz w:val="20"/>
          <w:szCs w:val="20"/>
          <w:lang w:eastAsia="pl-PL"/>
        </w:rPr>
        <w:t xml:space="preserve">(przetarg nieograniczony, przetarg ograniczony, negocjacje z ogłoszeniem) </w:t>
      </w:r>
      <w:r w:rsidR="0062428F" w:rsidRPr="00174F78">
        <w:rPr>
          <w:rFonts w:eastAsia="Times New Roman" w:cs="Times New Roman"/>
          <w:sz w:val="20"/>
          <w:szCs w:val="20"/>
          <w:lang w:eastAsia="pl-PL"/>
        </w:rPr>
        <w:t xml:space="preserve">Nie </w:t>
      </w:r>
      <w:r w:rsidR="0062428F" w:rsidRPr="00174F78">
        <w:rPr>
          <w:rFonts w:eastAsia="Times New Roman" w:cs="Times New Roman"/>
          <w:sz w:val="20"/>
          <w:szCs w:val="20"/>
          <w:lang w:eastAsia="pl-PL"/>
        </w:rPr>
        <w:br/>
        <w:t>Należy podać adres strony internetowej, na kt</w:t>
      </w:r>
      <w:r w:rsidRPr="00174F78">
        <w:rPr>
          <w:rFonts w:eastAsia="Times New Roman" w:cs="Times New Roman"/>
          <w:sz w:val="20"/>
          <w:szCs w:val="20"/>
          <w:lang w:eastAsia="pl-PL"/>
        </w:rPr>
        <w:t xml:space="preserve">órej aukcja będzie prowadzona: </w:t>
      </w:r>
      <w:r w:rsidR="0062428F" w:rsidRPr="00174F78">
        <w:rPr>
          <w:rFonts w:eastAsia="Times New Roman" w:cs="Times New Roman"/>
          <w:sz w:val="20"/>
          <w:szCs w:val="20"/>
          <w:lang w:eastAsia="pl-PL"/>
        </w:rPr>
        <w:br/>
      </w:r>
      <w:r w:rsidR="0062428F" w:rsidRPr="00174F78">
        <w:rPr>
          <w:rFonts w:eastAsia="Times New Roman" w:cs="Times New Roman"/>
          <w:b/>
          <w:bCs/>
          <w:sz w:val="20"/>
          <w:szCs w:val="20"/>
          <w:lang w:eastAsia="pl-PL"/>
        </w:rPr>
        <w:t xml:space="preserve">Należy wskazać elementy, których wartości będą przedmiotem aukcji elektronicznej: </w:t>
      </w:r>
      <w:r w:rsidR="0062428F" w:rsidRPr="00174F78">
        <w:rPr>
          <w:rFonts w:eastAsia="Times New Roman" w:cs="Times New Roman"/>
          <w:sz w:val="20"/>
          <w:szCs w:val="20"/>
          <w:lang w:eastAsia="pl-PL"/>
        </w:rPr>
        <w:br/>
      </w:r>
      <w:r w:rsidR="0062428F" w:rsidRPr="00174F78">
        <w:rPr>
          <w:rFonts w:eastAsia="Times New Roman" w:cs="Times New Roman"/>
          <w:b/>
          <w:bCs/>
          <w:sz w:val="20"/>
          <w:szCs w:val="20"/>
          <w:lang w:eastAsia="pl-PL"/>
        </w:rPr>
        <w:t>Przewiduje się ograniczenia co do przedstawionych wartości, wynikające z opisu przedmiotu zamówienia:</w:t>
      </w:r>
      <w:r w:rsidR="0062428F" w:rsidRPr="00174F78">
        <w:rPr>
          <w:rFonts w:eastAsia="Times New Roman" w:cs="Times New Roman"/>
          <w:sz w:val="20"/>
          <w:szCs w:val="20"/>
          <w:lang w:eastAsia="pl-PL"/>
        </w:rPr>
        <w:t xml:space="preserve"> </w:t>
      </w:r>
      <w:r w:rsidR="0062428F" w:rsidRPr="00174F78">
        <w:rPr>
          <w:rFonts w:eastAsia="Times New Roman" w:cs="Times New Roman"/>
          <w:sz w:val="20"/>
          <w:szCs w:val="20"/>
          <w:lang w:eastAsia="pl-PL"/>
        </w:rPr>
        <w:br/>
      </w:r>
      <w:r w:rsidR="0062428F" w:rsidRPr="00174F78">
        <w:rPr>
          <w:rFonts w:eastAsia="Times New Roman" w:cs="Times New Roman"/>
          <w:sz w:val="20"/>
          <w:szCs w:val="20"/>
          <w:lang w:eastAsia="pl-PL"/>
        </w:rPr>
        <w:br/>
        <w:t xml:space="preserve">Należy podać, które informacje zostaną udostępnione wykonawcom w trakcie aukcji elektronicznej oraz jaki będzie termin ich udostępnienia: </w:t>
      </w:r>
      <w:r w:rsidR="0062428F" w:rsidRPr="00174F78">
        <w:rPr>
          <w:rFonts w:eastAsia="Times New Roman" w:cs="Times New Roman"/>
          <w:sz w:val="20"/>
          <w:szCs w:val="20"/>
          <w:lang w:eastAsia="pl-PL"/>
        </w:rPr>
        <w:br/>
        <w:t xml:space="preserve">Informacje dotyczące przebiegu aukcji elektronicznej: </w:t>
      </w:r>
      <w:r w:rsidR="0062428F" w:rsidRPr="00174F78">
        <w:rPr>
          <w:rFonts w:eastAsia="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0062428F" w:rsidRPr="00174F78">
        <w:rPr>
          <w:rFonts w:eastAsia="Times New Roman" w:cs="Times New Roman"/>
          <w:sz w:val="20"/>
          <w:szCs w:val="20"/>
          <w:lang w:eastAsia="pl-PL"/>
        </w:rPr>
        <w:br/>
        <w:t xml:space="preserve">Informacje dotyczące wykorzystywanego sprzętu elektronicznego, rozwiązań i specyfikacji technicznych w zakresie połączeń: </w:t>
      </w:r>
      <w:r w:rsidR="0062428F" w:rsidRPr="00174F78">
        <w:rPr>
          <w:rFonts w:eastAsia="Times New Roman" w:cs="Times New Roman"/>
          <w:sz w:val="20"/>
          <w:szCs w:val="20"/>
          <w:lang w:eastAsia="pl-PL"/>
        </w:rPr>
        <w:br/>
        <w:t xml:space="preserve">Wymagania dotyczące rejestracji i identyfikacji wykonawców w aukcji elektronicznej: </w:t>
      </w:r>
      <w:r w:rsidR="0062428F" w:rsidRPr="00174F78">
        <w:rPr>
          <w:rFonts w:eastAsia="Times New Roman" w:cs="Times New Roman"/>
          <w:sz w:val="20"/>
          <w:szCs w:val="20"/>
          <w:lang w:eastAsia="pl-PL"/>
        </w:rPr>
        <w:br/>
        <w:t xml:space="preserve">Informacje o liczbie etapów aukcji elektronicznej i czasie ich trwania: </w:t>
      </w:r>
      <w:r w:rsidRPr="00174F78">
        <w:rPr>
          <w:rFonts w:eastAsia="Times New Roman" w:cs="Times New Roman"/>
          <w:sz w:val="20"/>
          <w:szCs w:val="20"/>
          <w:lang w:eastAsia="pl-PL"/>
        </w:rPr>
        <w:br/>
        <w:t xml:space="preserve">Czas trwania: </w:t>
      </w:r>
      <w:r w:rsidR="0062428F" w:rsidRPr="00174F78">
        <w:rPr>
          <w:rFonts w:eastAsia="Times New Roman" w:cs="Times New Roman"/>
          <w:sz w:val="20"/>
          <w:szCs w:val="20"/>
          <w:lang w:eastAsia="pl-PL"/>
        </w:rPr>
        <w:br/>
        <w:t xml:space="preserve">Czy wykonawcy, którzy nie złożyli nowych postąpień, zostaną zakwalifikowani do następnego etapu: </w:t>
      </w:r>
      <w:r w:rsidR="0062428F" w:rsidRPr="00174F78">
        <w:rPr>
          <w:rFonts w:eastAsia="Times New Roman" w:cs="Times New Roman"/>
          <w:sz w:val="20"/>
          <w:szCs w:val="20"/>
          <w:lang w:eastAsia="pl-PL"/>
        </w:rPr>
        <w:br/>
        <w:t xml:space="preserve">Warunki zamknięcia aukcji elektronicznej: </w:t>
      </w:r>
      <w:r w:rsidR="0062428F" w:rsidRPr="00174F78">
        <w:rPr>
          <w:rFonts w:eastAsia="Times New Roman" w:cs="Times New Roman"/>
          <w:sz w:val="20"/>
          <w:szCs w:val="20"/>
          <w:lang w:eastAsia="pl-PL"/>
        </w:rPr>
        <w:br/>
      </w:r>
      <w:r w:rsidR="0062428F" w:rsidRPr="00174F78">
        <w:rPr>
          <w:rFonts w:eastAsia="Times New Roman" w:cs="Times New Roman"/>
          <w:b/>
          <w:bCs/>
          <w:sz w:val="20"/>
          <w:szCs w:val="20"/>
          <w:lang w:eastAsia="pl-PL"/>
        </w:rPr>
        <w:t xml:space="preserve">IV.2) KRYTERIA OCENY OFERT </w:t>
      </w:r>
      <w:r w:rsidR="0062428F" w:rsidRPr="00174F78">
        <w:rPr>
          <w:rFonts w:eastAsia="Times New Roman" w:cs="Times New Roman"/>
          <w:sz w:val="20"/>
          <w:szCs w:val="20"/>
          <w:lang w:eastAsia="pl-PL"/>
        </w:rPr>
        <w:br/>
      </w:r>
      <w:r w:rsidR="0062428F" w:rsidRPr="00174F78">
        <w:rPr>
          <w:rFonts w:eastAsia="Times New Roman" w:cs="Times New Roman"/>
          <w:b/>
          <w:bCs/>
          <w:sz w:val="20"/>
          <w:szCs w:val="20"/>
          <w:lang w:eastAsia="pl-PL"/>
        </w:rPr>
        <w:t xml:space="preserve">IV.2.1) Kryteria oceny ofert: </w:t>
      </w:r>
      <w:r w:rsidR="0062428F" w:rsidRPr="00174F78">
        <w:rPr>
          <w:rFonts w:eastAsia="Times New Roman" w:cs="Times New Roman"/>
          <w:sz w:val="20"/>
          <w:szCs w:val="20"/>
          <w:lang w:eastAsia="pl-PL"/>
        </w:rPr>
        <w:br/>
      </w:r>
      <w:r w:rsidR="0062428F" w:rsidRPr="00174F78">
        <w:rPr>
          <w:rFonts w:eastAsia="Times New Roman" w:cs="Times New Roman"/>
          <w:b/>
          <w:bCs/>
          <w:sz w:val="20"/>
          <w:szCs w:val="20"/>
          <w:lang w:eastAsia="pl-PL"/>
        </w:rPr>
        <w:t>IV.2.2) Kryteria</w:t>
      </w:r>
      <w:r w:rsidR="0062428F" w:rsidRPr="00174F78">
        <w:rPr>
          <w:rFonts w:eastAsia="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206"/>
        <w:gridCol w:w="839"/>
      </w:tblGrid>
      <w:tr w:rsidR="0062428F" w:rsidRPr="00174F78" w:rsidTr="0062428F">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Znaczenie</w:t>
            </w:r>
          </w:p>
        </w:tc>
      </w:tr>
      <w:tr w:rsidR="0062428F" w:rsidRPr="00174F78" w:rsidTr="0062428F">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60,00</w:t>
            </w:r>
          </w:p>
        </w:tc>
      </w:tr>
      <w:tr w:rsidR="0062428F" w:rsidRPr="00174F78" w:rsidTr="0062428F">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okres </w:t>
            </w:r>
            <w:proofErr w:type="spellStart"/>
            <w:r w:rsidRPr="00174F78">
              <w:rPr>
                <w:rFonts w:eastAsia="Times New Roman" w:cs="Times New Roman"/>
                <w:sz w:val="20"/>
                <w:szCs w:val="20"/>
                <w:lang w:eastAsia="pl-PL"/>
              </w:rPr>
              <w:t>gwarncji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40,00</w:t>
            </w:r>
          </w:p>
        </w:tc>
      </w:tr>
    </w:tbl>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IV.2.3) Zastosowanie procedury, o której mowa w art. 24aa ust. 1 ustawy </w:t>
      </w:r>
      <w:proofErr w:type="spellStart"/>
      <w:r w:rsidRPr="00174F78">
        <w:rPr>
          <w:rFonts w:eastAsia="Times New Roman" w:cs="Times New Roman"/>
          <w:b/>
          <w:bCs/>
          <w:sz w:val="20"/>
          <w:szCs w:val="20"/>
          <w:lang w:eastAsia="pl-PL"/>
        </w:rPr>
        <w:t>Pzp</w:t>
      </w:r>
      <w:proofErr w:type="spellEnd"/>
      <w:r w:rsidRPr="00174F78">
        <w:rPr>
          <w:rFonts w:eastAsia="Times New Roman" w:cs="Times New Roman"/>
          <w:b/>
          <w:bCs/>
          <w:sz w:val="20"/>
          <w:szCs w:val="20"/>
          <w:lang w:eastAsia="pl-PL"/>
        </w:rPr>
        <w:t xml:space="preserve"> </w:t>
      </w:r>
      <w:r w:rsidRPr="00174F78">
        <w:rPr>
          <w:rFonts w:eastAsia="Times New Roman" w:cs="Times New Roman"/>
          <w:sz w:val="20"/>
          <w:szCs w:val="20"/>
          <w:lang w:eastAsia="pl-PL"/>
        </w:rPr>
        <w:t xml:space="preserve">(przetarg nieograniczony) </w:t>
      </w:r>
      <w:r w:rsidRPr="00174F78">
        <w:rPr>
          <w:rFonts w:eastAsia="Times New Roman" w:cs="Times New Roman"/>
          <w:sz w:val="20"/>
          <w:szCs w:val="20"/>
          <w:lang w:eastAsia="pl-PL"/>
        </w:rPr>
        <w:br/>
        <w:t xml:space="preserve">Tak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IV.3) Negocjacje z ogłoszeniem, dialog konkurencyjny, partnerstwo innowacyjne </w:t>
      </w:r>
      <w:r w:rsidRPr="00174F78">
        <w:rPr>
          <w:rFonts w:eastAsia="Times New Roman" w:cs="Times New Roman"/>
          <w:sz w:val="20"/>
          <w:szCs w:val="20"/>
          <w:lang w:eastAsia="pl-PL"/>
        </w:rPr>
        <w:br/>
      </w:r>
      <w:r w:rsidRPr="00174F78">
        <w:rPr>
          <w:rFonts w:eastAsia="Times New Roman" w:cs="Times New Roman"/>
          <w:b/>
          <w:bCs/>
          <w:sz w:val="20"/>
          <w:szCs w:val="20"/>
          <w:lang w:eastAsia="pl-PL"/>
        </w:rPr>
        <w:t>IV.3.1) Informacje na temat negocjacji z ogłoszeniem</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t>Minimalne wymagania, które mu</w:t>
      </w:r>
      <w:r w:rsidR="00174F78" w:rsidRPr="00174F78">
        <w:rPr>
          <w:rFonts w:eastAsia="Times New Roman" w:cs="Times New Roman"/>
          <w:sz w:val="20"/>
          <w:szCs w:val="20"/>
          <w:lang w:eastAsia="pl-PL"/>
        </w:rPr>
        <w:t xml:space="preserve">szą spełniać wszystkie oferty: </w:t>
      </w:r>
      <w:r w:rsidRPr="00174F78">
        <w:rPr>
          <w:rFonts w:eastAsia="Times New Roman" w:cs="Times New Roman"/>
          <w:sz w:val="20"/>
          <w:szCs w:val="20"/>
          <w:lang w:eastAsia="pl-PL"/>
        </w:rPr>
        <w:br/>
        <w:t xml:space="preserve">Przewidziane jest zastrzeżenie prawa do udzielenia zamówienia na podstawie ofert wstępnych bez przeprowadzenia negocjacji </w:t>
      </w:r>
      <w:r w:rsidRPr="00174F78">
        <w:rPr>
          <w:rFonts w:eastAsia="Times New Roman" w:cs="Times New Roman"/>
          <w:sz w:val="20"/>
          <w:szCs w:val="20"/>
          <w:lang w:eastAsia="pl-PL"/>
        </w:rPr>
        <w:br/>
        <w:t xml:space="preserve">Przewidziany jest podział negocjacji na etapy w celu ograniczenia liczby ofert: </w:t>
      </w:r>
      <w:r w:rsidRPr="00174F78">
        <w:rPr>
          <w:rFonts w:eastAsia="Times New Roman" w:cs="Times New Roman"/>
          <w:sz w:val="20"/>
          <w:szCs w:val="20"/>
          <w:lang w:eastAsia="pl-PL"/>
        </w:rPr>
        <w:br/>
        <w:t>Należy podać informacje na temat etapów neg</w:t>
      </w:r>
      <w:r w:rsidR="00174F78" w:rsidRPr="00174F78">
        <w:rPr>
          <w:rFonts w:eastAsia="Times New Roman" w:cs="Times New Roman"/>
          <w:sz w:val="20"/>
          <w:szCs w:val="20"/>
          <w:lang w:eastAsia="pl-PL"/>
        </w:rPr>
        <w:t xml:space="preserve">ocjacji (w tym liczbę etapów): </w:t>
      </w:r>
      <w:r w:rsidRPr="00174F78">
        <w:rPr>
          <w:rFonts w:eastAsia="Times New Roman" w:cs="Times New Roman"/>
          <w:sz w:val="20"/>
          <w:szCs w:val="20"/>
          <w:lang w:eastAsia="pl-PL"/>
        </w:rPr>
        <w:br/>
      </w:r>
      <w:r w:rsidRPr="00174F78">
        <w:rPr>
          <w:rFonts w:eastAsia="Times New Roman" w:cs="Times New Roman"/>
          <w:sz w:val="20"/>
          <w:szCs w:val="20"/>
          <w:lang w:eastAsia="pl-PL"/>
        </w:rPr>
        <w:lastRenderedPageBreak/>
        <w:t>Infor</w:t>
      </w:r>
      <w:r w:rsidR="00174F78" w:rsidRPr="00174F78">
        <w:rPr>
          <w:rFonts w:eastAsia="Times New Roman" w:cs="Times New Roman"/>
          <w:sz w:val="20"/>
          <w:szCs w:val="20"/>
          <w:lang w:eastAsia="pl-PL"/>
        </w:rPr>
        <w:t xml:space="preserve">macje dodatkowe </w:t>
      </w:r>
      <w:r w:rsidRPr="00174F78">
        <w:rPr>
          <w:rFonts w:eastAsia="Times New Roman" w:cs="Times New Roman"/>
          <w:sz w:val="20"/>
          <w:szCs w:val="20"/>
          <w:lang w:eastAsia="pl-PL"/>
        </w:rPr>
        <w:br/>
      </w:r>
      <w:r w:rsidRPr="00174F78">
        <w:rPr>
          <w:rFonts w:eastAsia="Times New Roman" w:cs="Times New Roman"/>
          <w:b/>
          <w:bCs/>
          <w:sz w:val="20"/>
          <w:szCs w:val="20"/>
          <w:lang w:eastAsia="pl-PL"/>
        </w:rPr>
        <w:t>IV.3.2) Informacje na temat dialogu konkurencyjnego</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t xml:space="preserve">Opis potrzeb i wymagań zamawiającego lub informacja o </w:t>
      </w:r>
      <w:r w:rsidR="00174F78" w:rsidRPr="00174F78">
        <w:rPr>
          <w:rFonts w:eastAsia="Times New Roman" w:cs="Times New Roman"/>
          <w:sz w:val="20"/>
          <w:szCs w:val="20"/>
          <w:lang w:eastAsia="pl-PL"/>
        </w:rPr>
        <w:t xml:space="preserve">sposobie uzyskania tego opisu: </w:t>
      </w:r>
      <w:r w:rsidRPr="00174F78">
        <w:rPr>
          <w:rFonts w:eastAsia="Times New Roman" w:cs="Times New Roman"/>
          <w:sz w:val="20"/>
          <w:szCs w:val="20"/>
          <w:lang w:eastAsia="pl-PL"/>
        </w:rPr>
        <w:br/>
        <w:t>Informacja o wysokości nagród dla wykonawców, którzy podczas dialogu konkurencyjnego przedstawili rozwiązania stanowiące podstawę do składania ofert, jeżeli z</w:t>
      </w:r>
      <w:r w:rsidR="00174F78" w:rsidRPr="00174F78">
        <w:rPr>
          <w:rFonts w:eastAsia="Times New Roman" w:cs="Times New Roman"/>
          <w:sz w:val="20"/>
          <w:szCs w:val="20"/>
          <w:lang w:eastAsia="pl-PL"/>
        </w:rPr>
        <w:t xml:space="preserve">amawiający przewiduje nagrody: </w:t>
      </w:r>
      <w:r w:rsidRPr="00174F78">
        <w:rPr>
          <w:rFonts w:eastAsia="Times New Roman" w:cs="Times New Roman"/>
          <w:sz w:val="20"/>
          <w:szCs w:val="20"/>
          <w:lang w:eastAsia="pl-PL"/>
        </w:rPr>
        <w:br/>
        <w:t>Wst</w:t>
      </w:r>
      <w:r w:rsidR="00174F78" w:rsidRPr="00174F78">
        <w:rPr>
          <w:rFonts w:eastAsia="Times New Roman" w:cs="Times New Roman"/>
          <w:sz w:val="20"/>
          <w:szCs w:val="20"/>
          <w:lang w:eastAsia="pl-PL"/>
        </w:rPr>
        <w:t xml:space="preserve">ępny harmonogram postępowania: </w:t>
      </w:r>
      <w:r w:rsidRPr="00174F78">
        <w:rPr>
          <w:rFonts w:eastAsia="Times New Roman" w:cs="Times New Roman"/>
          <w:sz w:val="20"/>
          <w:szCs w:val="20"/>
          <w:lang w:eastAsia="pl-PL"/>
        </w:rPr>
        <w:br/>
        <w:t xml:space="preserve">Podział dialogu na etapy w celu ograniczenia liczby rozwiązań: </w:t>
      </w:r>
      <w:r w:rsidRPr="00174F78">
        <w:rPr>
          <w:rFonts w:eastAsia="Times New Roman" w:cs="Times New Roman"/>
          <w:sz w:val="20"/>
          <w:szCs w:val="20"/>
          <w:lang w:eastAsia="pl-PL"/>
        </w:rPr>
        <w:br/>
        <w:t>Należy podać inform</w:t>
      </w:r>
      <w:r w:rsidR="00174F78" w:rsidRPr="00174F78">
        <w:rPr>
          <w:rFonts w:eastAsia="Times New Roman" w:cs="Times New Roman"/>
          <w:sz w:val="20"/>
          <w:szCs w:val="20"/>
          <w:lang w:eastAsia="pl-PL"/>
        </w:rPr>
        <w:t xml:space="preserve">acje na temat etapów dialogu: </w:t>
      </w:r>
      <w:r w:rsidRPr="00174F78">
        <w:rPr>
          <w:rFonts w:eastAsia="Times New Roman" w:cs="Times New Roman"/>
          <w:sz w:val="20"/>
          <w:szCs w:val="20"/>
          <w:lang w:eastAsia="pl-PL"/>
        </w:rPr>
        <w:br/>
        <w:t>Informacje</w:t>
      </w:r>
      <w:r w:rsidR="00174F78" w:rsidRPr="00174F78">
        <w:rPr>
          <w:rFonts w:eastAsia="Times New Roman" w:cs="Times New Roman"/>
          <w:sz w:val="20"/>
          <w:szCs w:val="20"/>
          <w:lang w:eastAsia="pl-PL"/>
        </w:rPr>
        <w:t xml:space="preserve"> dodatkowe: </w:t>
      </w:r>
      <w:r w:rsidRPr="00174F78">
        <w:rPr>
          <w:rFonts w:eastAsia="Times New Roman" w:cs="Times New Roman"/>
          <w:sz w:val="20"/>
          <w:szCs w:val="20"/>
          <w:lang w:eastAsia="pl-PL"/>
        </w:rPr>
        <w:br/>
      </w:r>
      <w:r w:rsidRPr="00174F78">
        <w:rPr>
          <w:rFonts w:eastAsia="Times New Roman" w:cs="Times New Roman"/>
          <w:b/>
          <w:bCs/>
          <w:sz w:val="20"/>
          <w:szCs w:val="20"/>
          <w:lang w:eastAsia="pl-PL"/>
        </w:rPr>
        <w:t>IV.3.3) Informacje na temat partnerstwa innowacyjnego</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t>Elementy opisu przedmiotu zamówienia definiujące minimalne wymagania, którym musz</w:t>
      </w:r>
      <w:r w:rsidR="00174F78" w:rsidRPr="00174F78">
        <w:rPr>
          <w:rFonts w:eastAsia="Times New Roman" w:cs="Times New Roman"/>
          <w:sz w:val="20"/>
          <w:szCs w:val="20"/>
          <w:lang w:eastAsia="pl-PL"/>
        </w:rPr>
        <w:t xml:space="preserve">ą odpowiadać wszystkie oferty: </w:t>
      </w:r>
      <w:r w:rsidRPr="00174F78">
        <w:rPr>
          <w:rFonts w:eastAsia="Times New Roman" w:cs="Times New Roman"/>
          <w:sz w:val="20"/>
          <w:szCs w:val="20"/>
          <w:lang w:eastAsia="pl-PL"/>
        </w:rPr>
        <w:br/>
        <w:t xml:space="preserve">Podział negocjacji na etapy w celu ograniczeniu liczby ofert podlegających negocjacjom poprzez zastosowanie kryteriów oceny ofert wskazanych w specyfikacji </w:t>
      </w:r>
      <w:r w:rsidR="00174F78" w:rsidRPr="00174F78">
        <w:rPr>
          <w:rFonts w:eastAsia="Times New Roman" w:cs="Times New Roman"/>
          <w:sz w:val="20"/>
          <w:szCs w:val="20"/>
          <w:lang w:eastAsia="pl-PL"/>
        </w:rPr>
        <w:t xml:space="preserve">istotnych warunków zamówienia: </w:t>
      </w:r>
      <w:r w:rsidR="00174F78" w:rsidRPr="00174F78">
        <w:rPr>
          <w:rFonts w:eastAsia="Times New Roman" w:cs="Times New Roman"/>
          <w:sz w:val="20"/>
          <w:szCs w:val="20"/>
          <w:lang w:eastAsia="pl-PL"/>
        </w:rPr>
        <w:br/>
        <w:t xml:space="preserve">Informacje dodatkowe: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IV.4) Licytacja elektroniczna </w:t>
      </w:r>
      <w:r w:rsidRPr="00174F78">
        <w:rPr>
          <w:rFonts w:eastAsia="Times New Roman" w:cs="Times New Roman"/>
          <w:sz w:val="20"/>
          <w:szCs w:val="20"/>
          <w:lang w:eastAsia="pl-PL"/>
        </w:rPr>
        <w:br/>
        <w:t xml:space="preserve">Adres strony internetowej, na której będzie prowadzona licytacja elektroniczna: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Adres strony internetowej, na której jest dostępny opis przedmiotu zamówienia w licytacji elektronicznej: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Wymagania dotyczące rejestracji i identyfikacji wykonawców w licytacji elektronicznej, w tym wymagania techniczne urządzeń informatycznych: </w:t>
      </w:r>
    </w:p>
    <w:p w:rsidR="00174F78"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Sposób postępowania w toku licytacji elektronicznej, w tym określenie minimalnych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wysokości postąpień: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Informacje o liczbie etapów licytacji elektronicznej i czasie ich trwania: </w:t>
      </w:r>
    </w:p>
    <w:p w:rsidR="0062428F" w:rsidRPr="00174F78" w:rsidRDefault="00174F78"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Czas trwania: </w:t>
      </w:r>
      <w:r w:rsidR="0062428F" w:rsidRPr="00174F78">
        <w:rPr>
          <w:rFonts w:eastAsia="Times New Roman" w:cs="Times New Roman"/>
          <w:sz w:val="20"/>
          <w:szCs w:val="20"/>
          <w:lang w:eastAsia="pl-PL"/>
        </w:rPr>
        <w:br/>
        <w:t xml:space="preserve">Wykonawcy, którzy nie złożyli nowych postąpień, zostaną zakwalifikowani do następnego etapu: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Termin składania wniosków o dopuszczenie do udziału w licytacji elektronicznej: </w:t>
      </w:r>
      <w:r w:rsidRPr="00174F78">
        <w:rPr>
          <w:rFonts w:eastAsia="Times New Roman" w:cs="Times New Roman"/>
          <w:sz w:val="20"/>
          <w:szCs w:val="20"/>
          <w:lang w:eastAsia="pl-PL"/>
        </w:rPr>
        <w:br/>
        <w:t xml:space="preserve">Data: godzina: </w:t>
      </w:r>
      <w:r w:rsidRPr="00174F78">
        <w:rPr>
          <w:rFonts w:eastAsia="Times New Roman" w:cs="Times New Roman"/>
          <w:sz w:val="20"/>
          <w:szCs w:val="20"/>
          <w:lang w:eastAsia="pl-PL"/>
        </w:rPr>
        <w:br/>
        <w:t xml:space="preserve">Termin otwarcia licytacji elektronicznej: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sz w:val="20"/>
          <w:szCs w:val="20"/>
          <w:lang w:eastAsia="pl-PL"/>
        </w:rPr>
        <w:t xml:space="preserve">Termin i warunki zamknięcia licytacji elektronicznej: </w:t>
      </w:r>
      <w:r w:rsidRPr="00174F78">
        <w:rPr>
          <w:rFonts w:eastAsia="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r w:rsidRPr="00174F78">
        <w:rPr>
          <w:rFonts w:eastAsia="Times New Roman" w:cs="Times New Roman"/>
          <w:sz w:val="20"/>
          <w:szCs w:val="20"/>
          <w:lang w:eastAsia="pl-PL"/>
        </w:rPr>
        <w:br/>
        <w:t xml:space="preserve">Wymagania dotyczące zabezpieczenia należytego wykonania umowy: </w:t>
      </w:r>
      <w:r w:rsidRPr="00174F78">
        <w:rPr>
          <w:rFonts w:eastAsia="Times New Roman" w:cs="Times New Roman"/>
          <w:sz w:val="20"/>
          <w:szCs w:val="20"/>
          <w:lang w:eastAsia="pl-PL"/>
        </w:rPr>
        <w:br/>
        <w:t xml:space="preserve">Informacje dodatkowe: </w:t>
      </w:r>
    </w:p>
    <w:p w:rsidR="0062428F" w:rsidRPr="00174F78" w:rsidRDefault="0062428F" w:rsidP="0062428F">
      <w:pPr>
        <w:spacing w:after="0" w:line="240" w:lineRule="auto"/>
        <w:rPr>
          <w:rFonts w:eastAsia="Times New Roman" w:cs="Times New Roman"/>
          <w:sz w:val="20"/>
          <w:szCs w:val="20"/>
          <w:lang w:eastAsia="pl-PL"/>
        </w:rPr>
      </w:pPr>
      <w:r w:rsidRPr="00174F78">
        <w:rPr>
          <w:rFonts w:eastAsia="Times New Roman" w:cs="Times New Roman"/>
          <w:b/>
          <w:bCs/>
          <w:sz w:val="20"/>
          <w:szCs w:val="20"/>
          <w:lang w:eastAsia="pl-PL"/>
        </w:rPr>
        <w:t>IV.5) ZMIANA UMOWY</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r>
      <w:r w:rsidRPr="00174F78">
        <w:rPr>
          <w:rFonts w:eastAsia="Times New Roman" w:cs="Times New Roman"/>
          <w:b/>
          <w:bCs/>
          <w:sz w:val="20"/>
          <w:szCs w:val="20"/>
          <w:lang w:eastAsia="pl-PL"/>
        </w:rPr>
        <w:t>Przewiduje się istotne zmiany postanowień zawartej umowy w stosunku do treści oferty, na podstawie której dokonano wyboru wykonawcy:</w:t>
      </w:r>
      <w:r w:rsidRPr="00174F78">
        <w:rPr>
          <w:rFonts w:eastAsia="Times New Roman" w:cs="Times New Roman"/>
          <w:sz w:val="20"/>
          <w:szCs w:val="20"/>
          <w:lang w:eastAsia="pl-PL"/>
        </w:rPr>
        <w:t xml:space="preserve"> Tak </w:t>
      </w:r>
      <w:r w:rsidRPr="00174F78">
        <w:rPr>
          <w:rFonts w:eastAsia="Times New Roman" w:cs="Times New Roman"/>
          <w:sz w:val="20"/>
          <w:szCs w:val="20"/>
          <w:lang w:eastAsia="pl-PL"/>
        </w:rPr>
        <w:br/>
        <w:t xml:space="preserve">Należy wskazać zakres, charakter zmian oraz warunki wprowadzenia zmian: </w:t>
      </w:r>
      <w:r w:rsidRPr="00174F78">
        <w:rPr>
          <w:rFonts w:eastAsia="Times New Roman" w:cs="Times New Roman"/>
          <w:sz w:val="20"/>
          <w:szCs w:val="20"/>
          <w:lang w:eastAsia="pl-PL"/>
        </w:rPr>
        <w:br/>
        <w:t xml:space="preserve">1) terminu realizacji przedmiotu umowy w przypadku: a) wystąpienia okoliczności niezależnych od Wykonawcy lub zamawiającego przy zachowaniu przez niego należytej staranności, skutkujących niemożnością dotrzymania terminu realizacji przedmiotu zamówienia, b) wstrzymania przez Zamawiającego wykonania robót, które nie wynika z okoliczności leżących po stronie Wykonawcy (nie dotyczy okoliczności wstrzymania robót przez inspektorów nadzoru w przypadku stwierdzenia nieprawidłowości zawinionych przez Wykonawcę), c) wystąpienia okoliczności niezależnych od wykonawcy a zależnych od decyzji leżących po stronie współfinansującego realizację zadania.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opóźnienia w dokonaniu określonych czynności lub ich zaniechanie przez właściwe organy administracji państwowej, które nie są następstwem okoliczności, za które Wykonawca ponosi odpowiedzialność, h) jeżeli wystąpi brak możliwości wykonywania robót z powodu nie dopuszczania do ich wykonywania przez uprawniony organ lub nakazania ich wstrzymania przez uprawniony organ, z przyczyn niezależnych od Wykonawcy, i) wystąpienia siły wyższej uniemożliwiającej wykonanie przedmiotu Umowy zgodnie z jej postanowieniami,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t>
      </w:r>
      <w:r w:rsidRPr="00174F78">
        <w:rPr>
          <w:rFonts w:eastAsia="Times New Roman" w:cs="Times New Roman"/>
          <w:sz w:val="20"/>
          <w:szCs w:val="20"/>
          <w:lang w:eastAsia="pl-PL"/>
        </w:rPr>
        <w:lastRenderedPageBreak/>
        <w:t xml:space="preserve">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j) z powodu stanu wyższej konieczności, powodującego podjęcie działań w celu uchylenia bezpośredniego niebezpieczeństwa grożącemu dobru społecznemu lub jakiemukolwiek dobru jednostki, k) z powodu działań osób trzecich uniemożliwiających wykonanie prac, które to działania nie są konsekwencją winy którejkolwiek ze stron, j) zawieszenia wykonania prac nie spowodowanych uchybieniami Wykonawcy, k) ograniczenia lub czasowego wstrzymania finansowania przedmiotu umowy, l) uzasadnionych zmian w zakresie sposobu wykonania przedmiotu umowy, jeżeli zmiany te są korzystne dla Zamawiającego. m) brak możliwości wykonania w umownym terminie zakresu umownego robót spowodowanych wystąpieniem uzasadnionych okoliczności uniemożliwiających prowadzenie robót 2) zmiany w zakresie materiałów, urządzeń, sprzętu, wyposażenia,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174F78">
        <w:rPr>
          <w:rFonts w:eastAsia="Times New Roman" w:cs="Times New Roman"/>
          <w:sz w:val="20"/>
          <w:szCs w:val="20"/>
          <w:lang w:eastAsia="pl-PL"/>
        </w:rPr>
        <w:t>pkt</w:t>
      </w:r>
      <w:proofErr w:type="spellEnd"/>
      <w:r w:rsidRPr="00174F78">
        <w:rPr>
          <w:rFonts w:eastAsia="Times New Roman" w:cs="Times New Roman"/>
          <w:sz w:val="20"/>
          <w:szCs w:val="20"/>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174F78">
        <w:rPr>
          <w:rFonts w:eastAsia="Times New Roman" w:cs="Times New Roman"/>
          <w:sz w:val="20"/>
          <w:szCs w:val="20"/>
          <w:lang w:eastAsia="pl-PL"/>
        </w:rPr>
        <w:t>u.p.z.p</w:t>
      </w:r>
      <w:proofErr w:type="spellEnd"/>
      <w:r w:rsidRPr="00174F78">
        <w:rPr>
          <w:rFonts w:eastAsia="Times New Roman" w:cs="Times New Roman"/>
          <w:sz w:val="20"/>
          <w:szCs w:val="20"/>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174F78">
        <w:rPr>
          <w:rFonts w:eastAsia="Times New Roman" w:cs="Times New Roman"/>
          <w:sz w:val="20"/>
          <w:szCs w:val="20"/>
          <w:lang w:eastAsia="pl-PL"/>
        </w:rPr>
        <w:t>pzp</w:t>
      </w:r>
      <w:proofErr w:type="spellEnd"/>
      <w:r w:rsidRPr="00174F78">
        <w:rPr>
          <w:rFonts w:eastAsia="Times New Roman" w:cs="Times New Roman"/>
          <w:sz w:val="20"/>
          <w:szCs w:val="20"/>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IV.6) INFORMACJE ADMINISTRACYJNE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IV.6.1) Sposób udostępniania informacji o charakterze poufnym </w:t>
      </w:r>
      <w:r w:rsidRPr="00174F78">
        <w:rPr>
          <w:rFonts w:eastAsia="Times New Roman" w:cs="Times New Roman"/>
          <w:i/>
          <w:iCs/>
          <w:sz w:val="20"/>
          <w:szCs w:val="20"/>
          <w:lang w:eastAsia="pl-PL"/>
        </w:rPr>
        <w:t xml:space="preserve">(jeżeli dotyczy): </w:t>
      </w:r>
      <w:r w:rsidRPr="00174F78">
        <w:rPr>
          <w:rFonts w:eastAsia="Times New Roman" w:cs="Times New Roman"/>
          <w:sz w:val="20"/>
          <w:szCs w:val="20"/>
          <w:lang w:eastAsia="pl-PL"/>
        </w:rPr>
        <w:br/>
      </w:r>
      <w:r w:rsidRPr="00174F78">
        <w:rPr>
          <w:rFonts w:eastAsia="Times New Roman" w:cs="Times New Roman"/>
          <w:b/>
          <w:bCs/>
          <w:sz w:val="20"/>
          <w:szCs w:val="20"/>
          <w:lang w:eastAsia="pl-PL"/>
        </w:rPr>
        <w:lastRenderedPageBreak/>
        <w:t>Środki służące ochronie informacji o charakterze poufnym</w:t>
      </w:r>
      <w:r w:rsidR="00174F78"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IV.6.2) Termin składania ofert lub wniosków o dopuszczenie do udziału w postępowaniu: </w:t>
      </w:r>
      <w:r w:rsidRPr="00174F78">
        <w:rPr>
          <w:rFonts w:eastAsia="Times New Roman" w:cs="Times New Roman"/>
          <w:sz w:val="20"/>
          <w:szCs w:val="20"/>
          <w:lang w:eastAsia="pl-PL"/>
        </w:rPr>
        <w:br/>
        <w:t xml:space="preserve">Data: 2020-10-02, godzina: 10:45, </w:t>
      </w:r>
      <w:r w:rsidRPr="00174F78">
        <w:rPr>
          <w:rFonts w:eastAsia="Times New Roman" w:cs="Times New Roman"/>
          <w:sz w:val="20"/>
          <w:szCs w:val="20"/>
          <w:lang w:eastAsia="pl-PL"/>
        </w:rPr>
        <w:br/>
        <w:t>Skrócenie terminu składania wniosków, ze względu na pilną potrzebę udzielenia zamówienia (przetarg nieograniczony, przetarg ograniczony, negocjacje z ogłos</w:t>
      </w:r>
      <w:r w:rsidR="00174F78" w:rsidRPr="00174F78">
        <w:rPr>
          <w:rFonts w:eastAsia="Times New Roman" w:cs="Times New Roman"/>
          <w:sz w:val="20"/>
          <w:szCs w:val="20"/>
          <w:lang w:eastAsia="pl-PL"/>
        </w:rPr>
        <w:t xml:space="preserve">zeniem): </w:t>
      </w:r>
      <w:r w:rsidR="00174F78" w:rsidRPr="00174F78">
        <w:rPr>
          <w:rFonts w:eastAsia="Times New Roman" w:cs="Times New Roman"/>
          <w:sz w:val="20"/>
          <w:szCs w:val="20"/>
          <w:lang w:eastAsia="pl-PL"/>
        </w:rPr>
        <w:br/>
        <w:t xml:space="preserve">Nie </w:t>
      </w:r>
      <w:r w:rsidR="00174F78" w:rsidRPr="00174F78">
        <w:rPr>
          <w:rFonts w:eastAsia="Times New Roman" w:cs="Times New Roman"/>
          <w:sz w:val="20"/>
          <w:szCs w:val="20"/>
          <w:lang w:eastAsia="pl-PL"/>
        </w:rPr>
        <w:br/>
        <w:t xml:space="preserve">Wskazać powody: </w:t>
      </w:r>
      <w:r w:rsidRPr="00174F78">
        <w:rPr>
          <w:rFonts w:eastAsia="Times New Roman" w:cs="Times New Roman"/>
          <w:sz w:val="20"/>
          <w:szCs w:val="20"/>
          <w:lang w:eastAsia="pl-PL"/>
        </w:rPr>
        <w:br/>
        <w:t xml:space="preserve">Język lub języki, w jakich mogą być sporządzane oferty lub wnioski o dopuszczenie do udziału w postępowaniu </w:t>
      </w:r>
      <w:r w:rsidRPr="00174F78">
        <w:rPr>
          <w:rFonts w:eastAsia="Times New Roman" w:cs="Times New Roman"/>
          <w:sz w:val="20"/>
          <w:szCs w:val="20"/>
          <w:lang w:eastAsia="pl-PL"/>
        </w:rPr>
        <w:br/>
        <w:t xml:space="preserve">&gt; język polski </w:t>
      </w:r>
      <w:r w:rsidRPr="00174F78">
        <w:rPr>
          <w:rFonts w:eastAsia="Times New Roman" w:cs="Times New Roman"/>
          <w:sz w:val="20"/>
          <w:szCs w:val="20"/>
          <w:lang w:eastAsia="pl-PL"/>
        </w:rPr>
        <w:br/>
      </w:r>
      <w:r w:rsidRPr="00174F78">
        <w:rPr>
          <w:rFonts w:eastAsia="Times New Roman" w:cs="Times New Roman"/>
          <w:b/>
          <w:bCs/>
          <w:sz w:val="20"/>
          <w:szCs w:val="20"/>
          <w:lang w:eastAsia="pl-PL"/>
        </w:rPr>
        <w:t xml:space="preserve">IV.6.3) Termin związania ofertą: </w:t>
      </w:r>
      <w:r w:rsidRPr="00174F78">
        <w:rPr>
          <w:rFonts w:eastAsia="Times New Roman" w:cs="Times New Roman"/>
          <w:sz w:val="20"/>
          <w:szCs w:val="20"/>
          <w:lang w:eastAsia="pl-PL"/>
        </w:rPr>
        <w:t xml:space="preserve">do: okres w dniach: 30 (od ostatecznego terminu składania ofert) </w:t>
      </w:r>
      <w:r w:rsidRPr="00174F78">
        <w:rPr>
          <w:rFonts w:eastAsia="Times New Roman" w:cs="Times New Roman"/>
          <w:sz w:val="20"/>
          <w:szCs w:val="20"/>
          <w:lang w:eastAsia="pl-PL"/>
        </w:rPr>
        <w:br/>
      </w:r>
      <w:r w:rsidRPr="00174F78">
        <w:rPr>
          <w:rFonts w:eastAsia="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174F78">
        <w:rPr>
          <w:rFonts w:eastAsia="Times New Roman" w:cs="Times New Roman"/>
          <w:sz w:val="20"/>
          <w:szCs w:val="20"/>
          <w:lang w:eastAsia="pl-PL"/>
        </w:rPr>
        <w:t xml:space="preserve"> Nie </w:t>
      </w:r>
      <w:r w:rsidRPr="00174F78">
        <w:rPr>
          <w:rFonts w:eastAsia="Times New Roman" w:cs="Times New Roman"/>
          <w:sz w:val="20"/>
          <w:szCs w:val="20"/>
          <w:lang w:eastAsia="pl-PL"/>
        </w:rPr>
        <w:br/>
      </w:r>
      <w:r w:rsidRPr="00174F78">
        <w:rPr>
          <w:rFonts w:eastAsia="Times New Roman" w:cs="Times New Roman"/>
          <w:b/>
          <w:bCs/>
          <w:sz w:val="20"/>
          <w:szCs w:val="20"/>
          <w:lang w:eastAsia="pl-PL"/>
        </w:rPr>
        <w:t>IV.6.5) Informacje dodatkowe:</w:t>
      </w:r>
      <w:r w:rsidRPr="00174F78">
        <w:rPr>
          <w:rFonts w:eastAsia="Times New Roman" w:cs="Times New Roman"/>
          <w:sz w:val="20"/>
          <w:szCs w:val="20"/>
          <w:lang w:eastAsia="pl-PL"/>
        </w:rPr>
        <w:t xml:space="preserve"> </w:t>
      </w:r>
      <w:r w:rsidRPr="00174F78">
        <w:rPr>
          <w:rFonts w:eastAsia="Times New Roman" w:cs="Times New Roman"/>
          <w:sz w:val="20"/>
          <w:szCs w:val="20"/>
          <w:lang w:eastAsia="pl-PL"/>
        </w:rPr>
        <w:br/>
      </w:r>
    </w:p>
    <w:p w:rsidR="0062428F" w:rsidRPr="00174F78" w:rsidRDefault="0062428F" w:rsidP="0062428F">
      <w:pPr>
        <w:spacing w:after="0" w:line="240" w:lineRule="auto"/>
        <w:jc w:val="center"/>
        <w:rPr>
          <w:rFonts w:eastAsia="Times New Roman" w:cs="Times New Roman"/>
          <w:sz w:val="20"/>
          <w:szCs w:val="20"/>
          <w:lang w:eastAsia="pl-PL"/>
        </w:rPr>
      </w:pPr>
      <w:r w:rsidRPr="00174F78">
        <w:rPr>
          <w:rFonts w:eastAsia="Times New Roman" w:cs="Times New Roman"/>
          <w:sz w:val="20"/>
          <w:szCs w:val="20"/>
          <w:u w:val="single"/>
          <w:lang w:eastAsia="pl-PL"/>
        </w:rPr>
        <w:t xml:space="preserve">ZAŁĄCZNIK I - INFORMACJE DOTYCZĄCE OFERT CZĘŚCIOWYCH </w:t>
      </w:r>
    </w:p>
    <w:p w:rsidR="0062428F" w:rsidRPr="00174F78" w:rsidRDefault="0062428F" w:rsidP="0062428F">
      <w:pPr>
        <w:spacing w:after="0" w:line="240" w:lineRule="auto"/>
        <w:rPr>
          <w:rFonts w:eastAsia="Times New Roman" w:cs="Times New Roman"/>
          <w:sz w:val="20"/>
          <w:szCs w:val="20"/>
          <w:lang w:eastAsia="pl-PL"/>
        </w:rPr>
      </w:pPr>
    </w:p>
    <w:p w:rsidR="0062428F" w:rsidRPr="00174F78" w:rsidRDefault="0062428F" w:rsidP="0062428F">
      <w:pPr>
        <w:spacing w:after="0" w:line="240" w:lineRule="auto"/>
        <w:rPr>
          <w:rFonts w:eastAsia="Times New Roman" w:cs="Times New Roman"/>
          <w:sz w:val="20"/>
          <w:szCs w:val="20"/>
          <w:lang w:eastAsia="pl-PL"/>
        </w:rPr>
      </w:pPr>
    </w:p>
    <w:p w:rsidR="0062428F" w:rsidRPr="00174F78" w:rsidRDefault="0062428F" w:rsidP="0062428F">
      <w:pPr>
        <w:spacing w:after="240" w:line="240" w:lineRule="auto"/>
        <w:rPr>
          <w:rFonts w:eastAsia="Times New Roman" w:cs="Times New Roman"/>
          <w:sz w:val="20"/>
          <w:szCs w:val="20"/>
          <w:lang w:eastAsia="pl-PL"/>
        </w:rPr>
      </w:pPr>
    </w:p>
    <w:p w:rsidR="0062428F" w:rsidRPr="00174F78" w:rsidRDefault="0062428F" w:rsidP="0062428F">
      <w:pPr>
        <w:spacing w:after="240" w:line="240" w:lineRule="auto"/>
        <w:rPr>
          <w:rFonts w:eastAsia="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62428F" w:rsidRPr="00174F78" w:rsidTr="0062428F">
        <w:trPr>
          <w:tblCellSpacing w:w="15" w:type="dxa"/>
        </w:trPr>
        <w:tc>
          <w:tcPr>
            <w:tcW w:w="0" w:type="auto"/>
            <w:vAlign w:val="center"/>
            <w:hideMark/>
          </w:tcPr>
          <w:p w:rsidR="0062428F" w:rsidRPr="00174F78" w:rsidRDefault="0062428F" w:rsidP="0062428F">
            <w:pPr>
              <w:spacing w:after="0" w:line="240" w:lineRule="auto"/>
              <w:rPr>
                <w:rFonts w:eastAsia="Times New Roman" w:cs="Times New Roman"/>
                <w:sz w:val="20"/>
                <w:szCs w:val="20"/>
                <w:lang w:eastAsia="pl-PL"/>
              </w:rPr>
            </w:pPr>
          </w:p>
        </w:tc>
      </w:tr>
    </w:tbl>
    <w:p w:rsidR="00413CC4" w:rsidRPr="00174F78" w:rsidRDefault="00413CC4">
      <w:pPr>
        <w:rPr>
          <w:sz w:val="20"/>
          <w:szCs w:val="20"/>
        </w:rPr>
      </w:pPr>
    </w:p>
    <w:sectPr w:rsidR="00413CC4" w:rsidRPr="00174F78" w:rsidSect="00413C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2428F"/>
    <w:rsid w:val="00174F78"/>
    <w:rsid w:val="00413CC4"/>
    <w:rsid w:val="0062428F"/>
    <w:rsid w:val="00C31F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C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664774">
      <w:bodyDiv w:val="1"/>
      <w:marLeft w:val="0"/>
      <w:marRight w:val="0"/>
      <w:marTop w:val="0"/>
      <w:marBottom w:val="0"/>
      <w:divBdr>
        <w:top w:val="none" w:sz="0" w:space="0" w:color="auto"/>
        <w:left w:val="none" w:sz="0" w:space="0" w:color="auto"/>
        <w:bottom w:val="none" w:sz="0" w:space="0" w:color="auto"/>
        <w:right w:val="none" w:sz="0" w:space="0" w:color="auto"/>
      </w:divBdr>
      <w:divsChild>
        <w:div w:id="46220698">
          <w:marLeft w:val="0"/>
          <w:marRight w:val="0"/>
          <w:marTop w:val="0"/>
          <w:marBottom w:val="0"/>
          <w:divBdr>
            <w:top w:val="none" w:sz="0" w:space="0" w:color="auto"/>
            <w:left w:val="none" w:sz="0" w:space="0" w:color="auto"/>
            <w:bottom w:val="none" w:sz="0" w:space="0" w:color="auto"/>
            <w:right w:val="none" w:sz="0" w:space="0" w:color="auto"/>
          </w:divBdr>
          <w:divsChild>
            <w:div w:id="1027757498">
              <w:marLeft w:val="0"/>
              <w:marRight w:val="0"/>
              <w:marTop w:val="0"/>
              <w:marBottom w:val="0"/>
              <w:divBdr>
                <w:top w:val="none" w:sz="0" w:space="0" w:color="auto"/>
                <w:left w:val="none" w:sz="0" w:space="0" w:color="auto"/>
                <w:bottom w:val="none" w:sz="0" w:space="0" w:color="auto"/>
                <w:right w:val="none" w:sz="0" w:space="0" w:color="auto"/>
              </w:divBdr>
            </w:div>
            <w:div w:id="1913854396">
              <w:marLeft w:val="0"/>
              <w:marRight w:val="0"/>
              <w:marTop w:val="0"/>
              <w:marBottom w:val="0"/>
              <w:divBdr>
                <w:top w:val="none" w:sz="0" w:space="0" w:color="auto"/>
                <w:left w:val="none" w:sz="0" w:space="0" w:color="auto"/>
                <w:bottom w:val="none" w:sz="0" w:space="0" w:color="auto"/>
                <w:right w:val="none" w:sz="0" w:space="0" w:color="auto"/>
              </w:divBdr>
            </w:div>
            <w:div w:id="487525047">
              <w:marLeft w:val="0"/>
              <w:marRight w:val="0"/>
              <w:marTop w:val="0"/>
              <w:marBottom w:val="0"/>
              <w:divBdr>
                <w:top w:val="none" w:sz="0" w:space="0" w:color="auto"/>
                <w:left w:val="none" w:sz="0" w:space="0" w:color="auto"/>
                <w:bottom w:val="none" w:sz="0" w:space="0" w:color="auto"/>
                <w:right w:val="none" w:sz="0" w:space="0" w:color="auto"/>
              </w:divBdr>
              <w:divsChild>
                <w:div w:id="1164589621">
                  <w:marLeft w:val="0"/>
                  <w:marRight w:val="0"/>
                  <w:marTop w:val="0"/>
                  <w:marBottom w:val="0"/>
                  <w:divBdr>
                    <w:top w:val="none" w:sz="0" w:space="0" w:color="auto"/>
                    <w:left w:val="none" w:sz="0" w:space="0" w:color="auto"/>
                    <w:bottom w:val="none" w:sz="0" w:space="0" w:color="auto"/>
                    <w:right w:val="none" w:sz="0" w:space="0" w:color="auto"/>
                  </w:divBdr>
                </w:div>
              </w:divsChild>
            </w:div>
            <w:div w:id="1318921485">
              <w:marLeft w:val="0"/>
              <w:marRight w:val="0"/>
              <w:marTop w:val="0"/>
              <w:marBottom w:val="0"/>
              <w:divBdr>
                <w:top w:val="none" w:sz="0" w:space="0" w:color="auto"/>
                <w:left w:val="none" w:sz="0" w:space="0" w:color="auto"/>
                <w:bottom w:val="none" w:sz="0" w:space="0" w:color="auto"/>
                <w:right w:val="none" w:sz="0" w:space="0" w:color="auto"/>
              </w:divBdr>
              <w:divsChild>
                <w:div w:id="176232038">
                  <w:marLeft w:val="0"/>
                  <w:marRight w:val="0"/>
                  <w:marTop w:val="0"/>
                  <w:marBottom w:val="0"/>
                  <w:divBdr>
                    <w:top w:val="none" w:sz="0" w:space="0" w:color="auto"/>
                    <w:left w:val="none" w:sz="0" w:space="0" w:color="auto"/>
                    <w:bottom w:val="none" w:sz="0" w:space="0" w:color="auto"/>
                    <w:right w:val="none" w:sz="0" w:space="0" w:color="auto"/>
                  </w:divBdr>
                </w:div>
              </w:divsChild>
            </w:div>
            <w:div w:id="650713988">
              <w:marLeft w:val="0"/>
              <w:marRight w:val="0"/>
              <w:marTop w:val="0"/>
              <w:marBottom w:val="0"/>
              <w:divBdr>
                <w:top w:val="none" w:sz="0" w:space="0" w:color="auto"/>
                <w:left w:val="none" w:sz="0" w:space="0" w:color="auto"/>
                <w:bottom w:val="none" w:sz="0" w:space="0" w:color="auto"/>
                <w:right w:val="none" w:sz="0" w:space="0" w:color="auto"/>
              </w:divBdr>
              <w:divsChild>
                <w:div w:id="1841461557">
                  <w:marLeft w:val="0"/>
                  <w:marRight w:val="0"/>
                  <w:marTop w:val="0"/>
                  <w:marBottom w:val="0"/>
                  <w:divBdr>
                    <w:top w:val="none" w:sz="0" w:space="0" w:color="auto"/>
                    <w:left w:val="none" w:sz="0" w:space="0" w:color="auto"/>
                    <w:bottom w:val="none" w:sz="0" w:space="0" w:color="auto"/>
                    <w:right w:val="none" w:sz="0" w:space="0" w:color="auto"/>
                  </w:divBdr>
                </w:div>
                <w:div w:id="516312464">
                  <w:marLeft w:val="0"/>
                  <w:marRight w:val="0"/>
                  <w:marTop w:val="0"/>
                  <w:marBottom w:val="0"/>
                  <w:divBdr>
                    <w:top w:val="none" w:sz="0" w:space="0" w:color="auto"/>
                    <w:left w:val="none" w:sz="0" w:space="0" w:color="auto"/>
                    <w:bottom w:val="none" w:sz="0" w:space="0" w:color="auto"/>
                    <w:right w:val="none" w:sz="0" w:space="0" w:color="auto"/>
                  </w:divBdr>
                </w:div>
                <w:div w:id="508983524">
                  <w:marLeft w:val="0"/>
                  <w:marRight w:val="0"/>
                  <w:marTop w:val="0"/>
                  <w:marBottom w:val="0"/>
                  <w:divBdr>
                    <w:top w:val="none" w:sz="0" w:space="0" w:color="auto"/>
                    <w:left w:val="none" w:sz="0" w:space="0" w:color="auto"/>
                    <w:bottom w:val="none" w:sz="0" w:space="0" w:color="auto"/>
                    <w:right w:val="none" w:sz="0" w:space="0" w:color="auto"/>
                  </w:divBdr>
                </w:div>
                <w:div w:id="33162385">
                  <w:marLeft w:val="0"/>
                  <w:marRight w:val="0"/>
                  <w:marTop w:val="0"/>
                  <w:marBottom w:val="0"/>
                  <w:divBdr>
                    <w:top w:val="none" w:sz="0" w:space="0" w:color="auto"/>
                    <w:left w:val="none" w:sz="0" w:space="0" w:color="auto"/>
                    <w:bottom w:val="none" w:sz="0" w:space="0" w:color="auto"/>
                    <w:right w:val="none" w:sz="0" w:space="0" w:color="auto"/>
                  </w:divBdr>
                </w:div>
              </w:divsChild>
            </w:div>
            <w:div w:id="1630239928">
              <w:marLeft w:val="0"/>
              <w:marRight w:val="0"/>
              <w:marTop w:val="0"/>
              <w:marBottom w:val="0"/>
              <w:divBdr>
                <w:top w:val="none" w:sz="0" w:space="0" w:color="auto"/>
                <w:left w:val="none" w:sz="0" w:space="0" w:color="auto"/>
                <w:bottom w:val="none" w:sz="0" w:space="0" w:color="auto"/>
                <w:right w:val="none" w:sz="0" w:space="0" w:color="auto"/>
              </w:divBdr>
              <w:divsChild>
                <w:div w:id="826633086">
                  <w:marLeft w:val="0"/>
                  <w:marRight w:val="0"/>
                  <w:marTop w:val="0"/>
                  <w:marBottom w:val="0"/>
                  <w:divBdr>
                    <w:top w:val="none" w:sz="0" w:space="0" w:color="auto"/>
                    <w:left w:val="none" w:sz="0" w:space="0" w:color="auto"/>
                    <w:bottom w:val="none" w:sz="0" w:space="0" w:color="auto"/>
                    <w:right w:val="none" w:sz="0" w:space="0" w:color="auto"/>
                  </w:divBdr>
                </w:div>
                <w:div w:id="1566912240">
                  <w:marLeft w:val="0"/>
                  <w:marRight w:val="0"/>
                  <w:marTop w:val="0"/>
                  <w:marBottom w:val="0"/>
                  <w:divBdr>
                    <w:top w:val="none" w:sz="0" w:space="0" w:color="auto"/>
                    <w:left w:val="none" w:sz="0" w:space="0" w:color="auto"/>
                    <w:bottom w:val="none" w:sz="0" w:space="0" w:color="auto"/>
                    <w:right w:val="none" w:sz="0" w:space="0" w:color="auto"/>
                  </w:divBdr>
                </w:div>
                <w:div w:id="1303272461">
                  <w:marLeft w:val="0"/>
                  <w:marRight w:val="0"/>
                  <w:marTop w:val="0"/>
                  <w:marBottom w:val="0"/>
                  <w:divBdr>
                    <w:top w:val="none" w:sz="0" w:space="0" w:color="auto"/>
                    <w:left w:val="none" w:sz="0" w:space="0" w:color="auto"/>
                    <w:bottom w:val="none" w:sz="0" w:space="0" w:color="auto"/>
                    <w:right w:val="none" w:sz="0" w:space="0" w:color="auto"/>
                  </w:divBdr>
                </w:div>
                <w:div w:id="2076007657">
                  <w:marLeft w:val="0"/>
                  <w:marRight w:val="0"/>
                  <w:marTop w:val="0"/>
                  <w:marBottom w:val="0"/>
                  <w:divBdr>
                    <w:top w:val="none" w:sz="0" w:space="0" w:color="auto"/>
                    <w:left w:val="none" w:sz="0" w:space="0" w:color="auto"/>
                    <w:bottom w:val="none" w:sz="0" w:space="0" w:color="auto"/>
                    <w:right w:val="none" w:sz="0" w:space="0" w:color="auto"/>
                  </w:divBdr>
                </w:div>
                <w:div w:id="32771686">
                  <w:marLeft w:val="0"/>
                  <w:marRight w:val="0"/>
                  <w:marTop w:val="0"/>
                  <w:marBottom w:val="0"/>
                  <w:divBdr>
                    <w:top w:val="none" w:sz="0" w:space="0" w:color="auto"/>
                    <w:left w:val="none" w:sz="0" w:space="0" w:color="auto"/>
                    <w:bottom w:val="none" w:sz="0" w:space="0" w:color="auto"/>
                    <w:right w:val="none" w:sz="0" w:space="0" w:color="auto"/>
                  </w:divBdr>
                </w:div>
                <w:div w:id="1574660253">
                  <w:marLeft w:val="0"/>
                  <w:marRight w:val="0"/>
                  <w:marTop w:val="0"/>
                  <w:marBottom w:val="0"/>
                  <w:divBdr>
                    <w:top w:val="none" w:sz="0" w:space="0" w:color="auto"/>
                    <w:left w:val="none" w:sz="0" w:space="0" w:color="auto"/>
                    <w:bottom w:val="none" w:sz="0" w:space="0" w:color="auto"/>
                    <w:right w:val="none" w:sz="0" w:space="0" w:color="auto"/>
                  </w:divBdr>
                </w:div>
                <w:div w:id="1815877089">
                  <w:marLeft w:val="0"/>
                  <w:marRight w:val="0"/>
                  <w:marTop w:val="0"/>
                  <w:marBottom w:val="0"/>
                  <w:divBdr>
                    <w:top w:val="none" w:sz="0" w:space="0" w:color="auto"/>
                    <w:left w:val="none" w:sz="0" w:space="0" w:color="auto"/>
                    <w:bottom w:val="none" w:sz="0" w:space="0" w:color="auto"/>
                    <w:right w:val="none" w:sz="0" w:space="0" w:color="auto"/>
                  </w:divBdr>
                </w:div>
              </w:divsChild>
            </w:div>
            <w:div w:id="480125249">
              <w:marLeft w:val="0"/>
              <w:marRight w:val="0"/>
              <w:marTop w:val="0"/>
              <w:marBottom w:val="0"/>
              <w:divBdr>
                <w:top w:val="none" w:sz="0" w:space="0" w:color="auto"/>
                <w:left w:val="none" w:sz="0" w:space="0" w:color="auto"/>
                <w:bottom w:val="none" w:sz="0" w:space="0" w:color="auto"/>
                <w:right w:val="none" w:sz="0" w:space="0" w:color="auto"/>
              </w:divBdr>
              <w:divsChild>
                <w:div w:id="1541357892">
                  <w:marLeft w:val="0"/>
                  <w:marRight w:val="0"/>
                  <w:marTop w:val="0"/>
                  <w:marBottom w:val="0"/>
                  <w:divBdr>
                    <w:top w:val="none" w:sz="0" w:space="0" w:color="auto"/>
                    <w:left w:val="none" w:sz="0" w:space="0" w:color="auto"/>
                    <w:bottom w:val="none" w:sz="0" w:space="0" w:color="auto"/>
                    <w:right w:val="none" w:sz="0" w:space="0" w:color="auto"/>
                  </w:divBdr>
                </w:div>
                <w:div w:id="2025862015">
                  <w:marLeft w:val="0"/>
                  <w:marRight w:val="0"/>
                  <w:marTop w:val="0"/>
                  <w:marBottom w:val="0"/>
                  <w:divBdr>
                    <w:top w:val="none" w:sz="0" w:space="0" w:color="auto"/>
                    <w:left w:val="none" w:sz="0" w:space="0" w:color="auto"/>
                    <w:bottom w:val="none" w:sz="0" w:space="0" w:color="auto"/>
                    <w:right w:val="none" w:sz="0" w:space="0" w:color="auto"/>
                  </w:divBdr>
                </w:div>
              </w:divsChild>
            </w:div>
            <w:div w:id="870805911">
              <w:marLeft w:val="0"/>
              <w:marRight w:val="0"/>
              <w:marTop w:val="0"/>
              <w:marBottom w:val="0"/>
              <w:divBdr>
                <w:top w:val="none" w:sz="0" w:space="0" w:color="auto"/>
                <w:left w:val="none" w:sz="0" w:space="0" w:color="auto"/>
                <w:bottom w:val="none" w:sz="0" w:space="0" w:color="auto"/>
                <w:right w:val="none" w:sz="0" w:space="0" w:color="auto"/>
              </w:divBdr>
              <w:divsChild>
                <w:div w:id="1408072663">
                  <w:marLeft w:val="0"/>
                  <w:marRight w:val="0"/>
                  <w:marTop w:val="0"/>
                  <w:marBottom w:val="0"/>
                  <w:divBdr>
                    <w:top w:val="none" w:sz="0" w:space="0" w:color="auto"/>
                    <w:left w:val="none" w:sz="0" w:space="0" w:color="auto"/>
                    <w:bottom w:val="none" w:sz="0" w:space="0" w:color="auto"/>
                    <w:right w:val="none" w:sz="0" w:space="0" w:color="auto"/>
                  </w:divBdr>
                </w:div>
                <w:div w:id="206769304">
                  <w:marLeft w:val="0"/>
                  <w:marRight w:val="0"/>
                  <w:marTop w:val="0"/>
                  <w:marBottom w:val="0"/>
                  <w:divBdr>
                    <w:top w:val="none" w:sz="0" w:space="0" w:color="auto"/>
                    <w:left w:val="none" w:sz="0" w:space="0" w:color="auto"/>
                    <w:bottom w:val="none" w:sz="0" w:space="0" w:color="auto"/>
                    <w:right w:val="none" w:sz="0" w:space="0" w:color="auto"/>
                  </w:divBdr>
                </w:div>
                <w:div w:id="990059302">
                  <w:marLeft w:val="0"/>
                  <w:marRight w:val="0"/>
                  <w:marTop w:val="0"/>
                  <w:marBottom w:val="0"/>
                  <w:divBdr>
                    <w:top w:val="none" w:sz="0" w:space="0" w:color="auto"/>
                    <w:left w:val="none" w:sz="0" w:space="0" w:color="auto"/>
                    <w:bottom w:val="none" w:sz="0" w:space="0" w:color="auto"/>
                    <w:right w:val="none" w:sz="0" w:space="0" w:color="auto"/>
                  </w:divBdr>
                </w:div>
                <w:div w:id="221478742">
                  <w:marLeft w:val="0"/>
                  <w:marRight w:val="0"/>
                  <w:marTop w:val="0"/>
                  <w:marBottom w:val="0"/>
                  <w:divBdr>
                    <w:top w:val="none" w:sz="0" w:space="0" w:color="auto"/>
                    <w:left w:val="none" w:sz="0" w:space="0" w:color="auto"/>
                    <w:bottom w:val="none" w:sz="0" w:space="0" w:color="auto"/>
                    <w:right w:val="none" w:sz="0" w:space="0" w:color="auto"/>
                  </w:divBdr>
                </w:div>
                <w:div w:id="1117290115">
                  <w:marLeft w:val="0"/>
                  <w:marRight w:val="0"/>
                  <w:marTop w:val="0"/>
                  <w:marBottom w:val="0"/>
                  <w:divBdr>
                    <w:top w:val="none" w:sz="0" w:space="0" w:color="auto"/>
                    <w:left w:val="none" w:sz="0" w:space="0" w:color="auto"/>
                    <w:bottom w:val="none" w:sz="0" w:space="0" w:color="auto"/>
                    <w:right w:val="none" w:sz="0" w:space="0" w:color="auto"/>
                  </w:divBdr>
                </w:div>
                <w:div w:id="261302002">
                  <w:marLeft w:val="0"/>
                  <w:marRight w:val="0"/>
                  <w:marTop w:val="0"/>
                  <w:marBottom w:val="0"/>
                  <w:divBdr>
                    <w:top w:val="none" w:sz="0" w:space="0" w:color="auto"/>
                    <w:left w:val="none" w:sz="0" w:space="0" w:color="auto"/>
                    <w:bottom w:val="none" w:sz="0" w:space="0" w:color="auto"/>
                    <w:right w:val="none" w:sz="0" w:space="0" w:color="auto"/>
                  </w:divBdr>
                </w:div>
              </w:divsChild>
            </w:div>
            <w:div w:id="1207913242">
              <w:marLeft w:val="0"/>
              <w:marRight w:val="0"/>
              <w:marTop w:val="0"/>
              <w:marBottom w:val="0"/>
              <w:divBdr>
                <w:top w:val="none" w:sz="0" w:space="0" w:color="auto"/>
                <w:left w:val="none" w:sz="0" w:space="0" w:color="auto"/>
                <w:bottom w:val="none" w:sz="0" w:space="0" w:color="auto"/>
                <w:right w:val="none" w:sz="0" w:space="0" w:color="auto"/>
              </w:divBdr>
              <w:divsChild>
                <w:div w:id="1633512460">
                  <w:marLeft w:val="0"/>
                  <w:marRight w:val="0"/>
                  <w:marTop w:val="0"/>
                  <w:marBottom w:val="0"/>
                  <w:divBdr>
                    <w:top w:val="none" w:sz="0" w:space="0" w:color="auto"/>
                    <w:left w:val="none" w:sz="0" w:space="0" w:color="auto"/>
                    <w:bottom w:val="none" w:sz="0" w:space="0" w:color="auto"/>
                    <w:right w:val="none" w:sz="0" w:space="0" w:color="auto"/>
                  </w:divBdr>
                </w:div>
                <w:div w:id="531066990">
                  <w:marLeft w:val="0"/>
                  <w:marRight w:val="0"/>
                  <w:marTop w:val="0"/>
                  <w:marBottom w:val="0"/>
                  <w:divBdr>
                    <w:top w:val="none" w:sz="0" w:space="0" w:color="auto"/>
                    <w:left w:val="none" w:sz="0" w:space="0" w:color="auto"/>
                    <w:bottom w:val="none" w:sz="0" w:space="0" w:color="auto"/>
                    <w:right w:val="none" w:sz="0" w:space="0" w:color="auto"/>
                  </w:divBdr>
                </w:div>
                <w:div w:id="1589728239">
                  <w:marLeft w:val="0"/>
                  <w:marRight w:val="0"/>
                  <w:marTop w:val="0"/>
                  <w:marBottom w:val="0"/>
                  <w:divBdr>
                    <w:top w:val="none" w:sz="0" w:space="0" w:color="auto"/>
                    <w:left w:val="none" w:sz="0" w:space="0" w:color="auto"/>
                    <w:bottom w:val="none" w:sz="0" w:space="0" w:color="auto"/>
                    <w:right w:val="none" w:sz="0" w:space="0" w:color="auto"/>
                  </w:divBdr>
                </w:div>
                <w:div w:id="248855240">
                  <w:marLeft w:val="0"/>
                  <w:marRight w:val="0"/>
                  <w:marTop w:val="0"/>
                  <w:marBottom w:val="0"/>
                  <w:divBdr>
                    <w:top w:val="none" w:sz="0" w:space="0" w:color="auto"/>
                    <w:left w:val="none" w:sz="0" w:space="0" w:color="auto"/>
                    <w:bottom w:val="none" w:sz="0" w:space="0" w:color="auto"/>
                    <w:right w:val="none" w:sz="0" w:space="0" w:color="auto"/>
                  </w:divBdr>
                </w:div>
                <w:div w:id="489440802">
                  <w:marLeft w:val="0"/>
                  <w:marRight w:val="0"/>
                  <w:marTop w:val="0"/>
                  <w:marBottom w:val="0"/>
                  <w:divBdr>
                    <w:top w:val="none" w:sz="0" w:space="0" w:color="auto"/>
                    <w:left w:val="none" w:sz="0" w:space="0" w:color="auto"/>
                    <w:bottom w:val="none" w:sz="0" w:space="0" w:color="auto"/>
                    <w:right w:val="none" w:sz="0" w:space="0" w:color="auto"/>
                  </w:divBdr>
                </w:div>
                <w:div w:id="774836102">
                  <w:marLeft w:val="0"/>
                  <w:marRight w:val="0"/>
                  <w:marTop w:val="0"/>
                  <w:marBottom w:val="0"/>
                  <w:divBdr>
                    <w:top w:val="none" w:sz="0" w:space="0" w:color="auto"/>
                    <w:left w:val="none" w:sz="0" w:space="0" w:color="auto"/>
                    <w:bottom w:val="none" w:sz="0" w:space="0" w:color="auto"/>
                    <w:right w:val="none" w:sz="0" w:space="0" w:color="auto"/>
                  </w:divBdr>
                </w:div>
                <w:div w:id="240797194">
                  <w:marLeft w:val="0"/>
                  <w:marRight w:val="0"/>
                  <w:marTop w:val="0"/>
                  <w:marBottom w:val="0"/>
                  <w:divBdr>
                    <w:top w:val="none" w:sz="0" w:space="0" w:color="auto"/>
                    <w:left w:val="none" w:sz="0" w:space="0" w:color="auto"/>
                    <w:bottom w:val="none" w:sz="0" w:space="0" w:color="auto"/>
                    <w:right w:val="none" w:sz="0" w:space="0" w:color="auto"/>
                  </w:divBdr>
                </w:div>
                <w:div w:id="411121830">
                  <w:marLeft w:val="0"/>
                  <w:marRight w:val="0"/>
                  <w:marTop w:val="0"/>
                  <w:marBottom w:val="0"/>
                  <w:divBdr>
                    <w:top w:val="none" w:sz="0" w:space="0" w:color="auto"/>
                    <w:left w:val="none" w:sz="0" w:space="0" w:color="auto"/>
                    <w:bottom w:val="none" w:sz="0" w:space="0" w:color="auto"/>
                    <w:right w:val="none" w:sz="0" w:space="0" w:color="auto"/>
                  </w:divBdr>
                </w:div>
              </w:divsChild>
            </w:div>
            <w:div w:id="8040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6389</Words>
  <Characters>38337</Characters>
  <Application>Microsoft Office Word</Application>
  <DocSecurity>0</DocSecurity>
  <Lines>319</Lines>
  <Paragraphs>89</Paragraphs>
  <ScaleCrop>false</ScaleCrop>
  <Company>Hewlett-Packard Company</Company>
  <LinksUpToDate>false</LinksUpToDate>
  <CharactersWithSpaces>44637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grażyna.cichecka</dc:creator>
  <cp:lastModifiedBy>grażyna.cichecka</cp:lastModifiedBy>
  <cp:revision>3</cp:revision>
  <cp:lastPrinted>2020-09-16T10:16:00Z</cp:lastPrinted>
  <dcterms:created xsi:type="dcterms:W3CDTF">2020-09-16T09:55:00Z</dcterms:created>
  <dcterms:modified xsi:type="dcterms:W3CDTF">2020-09-16T10:21:00Z</dcterms:modified>
</cp:coreProperties>
</file>